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13BE" w:rsidRPr="00866EA1" w:rsidRDefault="006113BE" w:rsidP="006113BE">
      <w:pPr>
        <w:jc w:val="center"/>
        <w:rPr>
          <w:rFonts w:ascii="Times New Roman" w:hAnsi="Times New Roman"/>
          <w:b/>
          <w:sz w:val="24"/>
          <w:szCs w:val="24"/>
        </w:rPr>
      </w:pPr>
      <w:r w:rsidRPr="00866EA1">
        <w:rPr>
          <w:rFonts w:ascii="Times New Roman" w:hAnsi="Times New Roman"/>
          <w:b/>
          <w:sz w:val="24"/>
          <w:szCs w:val="24"/>
        </w:rPr>
        <w:t>СОДЕРЖАНИЕ</w:t>
      </w:r>
    </w:p>
    <w:p w:rsidR="006113BE" w:rsidRPr="00866EA1" w:rsidRDefault="006113BE" w:rsidP="006113BE">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113BE" w:rsidRPr="00866EA1" w:rsidTr="006113BE">
        <w:tc>
          <w:tcPr>
            <w:tcW w:w="7501" w:type="dxa"/>
          </w:tcPr>
          <w:p w:rsidR="006113BE" w:rsidRPr="00866EA1" w:rsidRDefault="006113BE" w:rsidP="006113BE">
            <w:pPr>
              <w:numPr>
                <w:ilvl w:val="0"/>
                <w:numId w:val="6"/>
              </w:numPr>
              <w:suppressAutoHyphens/>
              <w:rPr>
                <w:rFonts w:ascii="Times New Roman" w:hAnsi="Times New Roman"/>
                <w:b/>
                <w:sz w:val="24"/>
                <w:szCs w:val="24"/>
              </w:rPr>
            </w:pPr>
            <w:r w:rsidRPr="00866EA1">
              <w:rPr>
                <w:rFonts w:ascii="Times New Roman" w:hAnsi="Times New Roman"/>
                <w:b/>
                <w:sz w:val="24"/>
                <w:szCs w:val="24"/>
              </w:rPr>
              <w:t xml:space="preserve">ОБЩАЯ ХАРАКТЕРИСТИКА </w:t>
            </w:r>
            <w:r w:rsidRPr="00866EA1">
              <w:rPr>
                <w:rFonts w:ascii="Times New Roman" w:hAnsi="Times New Roman"/>
                <w:b/>
                <w:color w:val="000000"/>
                <w:sz w:val="24"/>
                <w:szCs w:val="24"/>
              </w:rPr>
              <w:t>ПРИМЕРНОЙ РАБОЧЕЙ ПРОГРАММЫ</w:t>
            </w:r>
            <w:r w:rsidRPr="00866EA1">
              <w:rPr>
                <w:rFonts w:ascii="Times New Roman" w:hAnsi="Times New Roman"/>
                <w:b/>
                <w:sz w:val="24"/>
                <w:szCs w:val="24"/>
              </w:rPr>
              <w:t xml:space="preserve"> УЧЕБНОЙ ДИСЦИПЛИНЫ</w:t>
            </w:r>
          </w:p>
        </w:tc>
        <w:tc>
          <w:tcPr>
            <w:tcW w:w="1854" w:type="dxa"/>
          </w:tcPr>
          <w:p w:rsidR="006113BE" w:rsidRPr="00866EA1" w:rsidRDefault="006113BE" w:rsidP="006113BE">
            <w:pPr>
              <w:rPr>
                <w:rFonts w:ascii="Times New Roman" w:hAnsi="Times New Roman"/>
                <w:b/>
                <w:sz w:val="24"/>
                <w:szCs w:val="24"/>
              </w:rPr>
            </w:pPr>
          </w:p>
        </w:tc>
      </w:tr>
      <w:tr w:rsidR="006113BE" w:rsidRPr="00866EA1" w:rsidTr="006113BE">
        <w:tc>
          <w:tcPr>
            <w:tcW w:w="7501" w:type="dxa"/>
          </w:tcPr>
          <w:p w:rsidR="006113BE" w:rsidRPr="00866EA1" w:rsidRDefault="006113BE" w:rsidP="006113BE">
            <w:pPr>
              <w:numPr>
                <w:ilvl w:val="0"/>
                <w:numId w:val="6"/>
              </w:numPr>
              <w:suppressAutoHyphens/>
              <w:rPr>
                <w:rFonts w:ascii="Times New Roman" w:hAnsi="Times New Roman"/>
                <w:b/>
                <w:sz w:val="24"/>
                <w:szCs w:val="24"/>
              </w:rPr>
            </w:pPr>
            <w:r w:rsidRPr="00866EA1">
              <w:rPr>
                <w:rFonts w:ascii="Times New Roman" w:hAnsi="Times New Roman"/>
                <w:b/>
                <w:sz w:val="24"/>
                <w:szCs w:val="24"/>
              </w:rPr>
              <w:t>СТРУКТУРА И СОДЕРЖАНИЕ УЧЕБНОЙ ДИСЦИПЛИНЫ</w:t>
            </w:r>
          </w:p>
          <w:p w:rsidR="006113BE" w:rsidRPr="00866EA1" w:rsidRDefault="006113BE" w:rsidP="006113BE">
            <w:pPr>
              <w:numPr>
                <w:ilvl w:val="0"/>
                <w:numId w:val="6"/>
              </w:numPr>
              <w:suppressAutoHyphens/>
              <w:rPr>
                <w:rFonts w:ascii="Times New Roman" w:hAnsi="Times New Roman"/>
                <w:b/>
                <w:sz w:val="24"/>
                <w:szCs w:val="24"/>
              </w:rPr>
            </w:pPr>
            <w:r w:rsidRPr="00866EA1">
              <w:rPr>
                <w:rFonts w:ascii="Times New Roman" w:hAnsi="Times New Roman"/>
                <w:b/>
                <w:sz w:val="24"/>
                <w:szCs w:val="24"/>
              </w:rPr>
              <w:t>УСЛОВИЯ РЕАЛИЗАЦИИ УЧЕБНОЙ ДИСЦИПЛИНЫ</w:t>
            </w:r>
          </w:p>
        </w:tc>
        <w:tc>
          <w:tcPr>
            <w:tcW w:w="1854" w:type="dxa"/>
          </w:tcPr>
          <w:p w:rsidR="006113BE" w:rsidRPr="00866EA1" w:rsidRDefault="006113BE" w:rsidP="006113BE">
            <w:pPr>
              <w:ind w:left="644"/>
              <w:rPr>
                <w:rFonts w:ascii="Times New Roman" w:hAnsi="Times New Roman"/>
                <w:b/>
                <w:sz w:val="24"/>
                <w:szCs w:val="24"/>
              </w:rPr>
            </w:pPr>
          </w:p>
        </w:tc>
      </w:tr>
      <w:tr w:rsidR="006113BE" w:rsidRPr="00866EA1" w:rsidTr="006113BE">
        <w:tc>
          <w:tcPr>
            <w:tcW w:w="7501" w:type="dxa"/>
          </w:tcPr>
          <w:p w:rsidR="006113BE" w:rsidRPr="00866EA1" w:rsidRDefault="006113BE" w:rsidP="006113BE">
            <w:pPr>
              <w:numPr>
                <w:ilvl w:val="0"/>
                <w:numId w:val="6"/>
              </w:numPr>
              <w:suppressAutoHyphens/>
              <w:rPr>
                <w:rFonts w:ascii="Times New Roman" w:hAnsi="Times New Roman"/>
                <w:b/>
                <w:sz w:val="24"/>
                <w:szCs w:val="24"/>
              </w:rPr>
            </w:pPr>
            <w:r w:rsidRPr="00866EA1">
              <w:rPr>
                <w:rFonts w:ascii="Times New Roman" w:hAnsi="Times New Roman"/>
                <w:b/>
                <w:sz w:val="24"/>
                <w:szCs w:val="24"/>
              </w:rPr>
              <w:t>КОНТРОЛЬ И ОЦЕНКА РЕЗУЛЬТАТОВ ОСВОЕНИЯ УЧЕБНОЙ ДИСЦИПЛИНЫ</w:t>
            </w:r>
          </w:p>
          <w:p w:rsidR="006113BE" w:rsidRPr="00866EA1" w:rsidRDefault="006113BE" w:rsidP="006113BE">
            <w:pPr>
              <w:suppressAutoHyphens/>
              <w:rPr>
                <w:rFonts w:ascii="Times New Roman" w:hAnsi="Times New Roman"/>
                <w:b/>
                <w:sz w:val="24"/>
                <w:szCs w:val="24"/>
              </w:rPr>
            </w:pPr>
          </w:p>
        </w:tc>
        <w:tc>
          <w:tcPr>
            <w:tcW w:w="1854" w:type="dxa"/>
          </w:tcPr>
          <w:p w:rsidR="006113BE" w:rsidRPr="00866EA1" w:rsidRDefault="006113BE" w:rsidP="006113BE">
            <w:pPr>
              <w:rPr>
                <w:rFonts w:ascii="Times New Roman" w:hAnsi="Times New Roman"/>
                <w:b/>
                <w:sz w:val="24"/>
                <w:szCs w:val="24"/>
              </w:rPr>
            </w:pPr>
          </w:p>
        </w:tc>
      </w:tr>
    </w:tbl>
    <w:p w:rsidR="006113BE" w:rsidRDefault="006113BE" w:rsidP="006113BE">
      <w:pPr>
        <w:pStyle w:val="a8"/>
        <w:numPr>
          <w:ilvl w:val="3"/>
          <w:numId w:val="1"/>
        </w:numPr>
        <w:ind w:left="0" w:firstLine="0"/>
        <w:jc w:val="center"/>
        <w:rPr>
          <w:color w:val="000000"/>
        </w:rPr>
      </w:pPr>
      <w:r>
        <w:rPr>
          <w:rFonts w:eastAsia="Calibri" w:cs="Calibri"/>
          <w:sz w:val="20"/>
          <w:szCs w:val="20"/>
        </w:rPr>
        <w:br w:type="page"/>
      </w:r>
      <w:r>
        <w:rPr>
          <w:b/>
          <w:color w:val="000000"/>
        </w:rPr>
        <w:lastRenderedPageBreak/>
        <w:t>ОБЩАЯ ХАРАКТЕРИСТИКА ПРИМЕРНОЙ РАБОЧЕЙ ПРОГРАММЫ УЧЕБНОЙ ДИСЦИПЛИНЫ</w:t>
      </w:r>
    </w:p>
    <w:p w:rsidR="006113BE" w:rsidRDefault="006113BE" w:rsidP="006113BE">
      <w:pPr>
        <w:jc w:val="center"/>
        <w:rPr>
          <w:rFonts w:ascii="Times New Roman" w:hAnsi="Times New Roman"/>
          <w:color w:val="000000"/>
          <w:sz w:val="24"/>
          <w:szCs w:val="24"/>
        </w:rPr>
      </w:pPr>
      <w:r>
        <w:rPr>
          <w:rFonts w:ascii="Times New Roman" w:hAnsi="Times New Roman"/>
          <w:b/>
          <w:color w:val="000000"/>
          <w:sz w:val="24"/>
          <w:szCs w:val="24"/>
        </w:rPr>
        <w:t>«ОП.03 ОСНОВЫ БУХГАЛТЕРСКОГО УЧЕТА, НАЛОГООБЛОЖЕНИЯ И АУДИТА СТРАХОВОЙ ОРГАНИЗАЦИИ»</w:t>
      </w:r>
    </w:p>
    <w:p w:rsidR="006113BE" w:rsidRDefault="006113BE" w:rsidP="006113BE">
      <w:pPr>
        <w:spacing w:after="0"/>
        <w:ind w:firstLine="709"/>
        <w:rPr>
          <w:rFonts w:ascii="Times New Roman" w:hAnsi="Times New Roman"/>
          <w:color w:val="000000"/>
          <w:sz w:val="24"/>
          <w:szCs w:val="24"/>
        </w:rPr>
      </w:pPr>
      <w:r>
        <w:rPr>
          <w:rFonts w:ascii="Times New Roman" w:hAnsi="Times New Roman"/>
          <w:b/>
          <w:color w:val="000000"/>
          <w:sz w:val="24"/>
          <w:szCs w:val="24"/>
        </w:rPr>
        <w:t xml:space="preserve">1.1. Место дисциплины в структуре основной образовательной программы: </w:t>
      </w:r>
    </w:p>
    <w:p w:rsidR="006113BE" w:rsidRDefault="006113BE" w:rsidP="006113BE">
      <w:pPr>
        <w:spacing w:after="0"/>
        <w:ind w:firstLine="709"/>
        <w:rPr>
          <w:rFonts w:ascii="Times New Roman" w:hAnsi="Times New Roman"/>
          <w:color w:val="000000"/>
          <w:sz w:val="24"/>
          <w:szCs w:val="24"/>
        </w:rPr>
      </w:pPr>
      <w:r>
        <w:rPr>
          <w:rFonts w:ascii="Times New Roman" w:hAnsi="Times New Roman"/>
          <w:color w:val="000000"/>
          <w:sz w:val="24"/>
          <w:szCs w:val="24"/>
        </w:rPr>
        <w:t>Учебная дисциплина «ОП.03 Основы бухгалтерского учета, налогообложения и аудита страховой организации» является обязательной частью общепрофессионального цикла примерной основной образовательной программы в соответствии с ФГОС СПО по специальности 38.02.02 Страховое дело (по отраслям).</w:t>
      </w:r>
    </w:p>
    <w:p w:rsidR="006113BE" w:rsidRDefault="006113BE" w:rsidP="006113BE">
      <w:pPr>
        <w:spacing w:after="0"/>
        <w:ind w:firstLine="709"/>
        <w:rPr>
          <w:rFonts w:ascii="Times New Roman" w:hAnsi="Times New Roman"/>
          <w:color w:val="000000"/>
          <w:sz w:val="24"/>
          <w:szCs w:val="24"/>
        </w:rPr>
      </w:pPr>
      <w:r>
        <w:rPr>
          <w:rFonts w:ascii="Times New Roman" w:hAnsi="Times New Roman"/>
          <w:color w:val="000000"/>
          <w:sz w:val="24"/>
          <w:szCs w:val="24"/>
        </w:rPr>
        <w:t>Особое значение дисциплина имеет при формировании и развитии ОК и ПК: ОК 01, ОК 02, ОК 03, ОК 04, ОК 05, ОК 09, ПК 1.4, ПК 2.4, ПК 4.4.</w:t>
      </w:r>
    </w:p>
    <w:p w:rsidR="006113BE" w:rsidRDefault="006113BE" w:rsidP="006113BE">
      <w:pPr>
        <w:spacing w:after="0"/>
        <w:ind w:firstLine="709"/>
        <w:rPr>
          <w:rFonts w:ascii="Times New Roman" w:hAnsi="Times New Roman"/>
          <w:color w:val="000000"/>
          <w:sz w:val="24"/>
          <w:szCs w:val="24"/>
        </w:rPr>
      </w:pPr>
    </w:p>
    <w:p w:rsidR="006113BE" w:rsidRDefault="006113BE" w:rsidP="006113BE">
      <w:pPr>
        <w:spacing w:after="0"/>
        <w:ind w:firstLine="709"/>
        <w:rPr>
          <w:rFonts w:ascii="Times New Roman" w:hAnsi="Times New Roman"/>
          <w:color w:val="000000"/>
          <w:sz w:val="24"/>
          <w:szCs w:val="24"/>
        </w:rPr>
      </w:pPr>
      <w:r>
        <w:rPr>
          <w:rFonts w:ascii="Times New Roman" w:hAnsi="Times New Roman"/>
          <w:b/>
          <w:color w:val="000000"/>
          <w:sz w:val="24"/>
          <w:szCs w:val="24"/>
        </w:rPr>
        <w:t>1.2. Цель и планируемые результаты освоения дисциплины:</w:t>
      </w:r>
    </w:p>
    <w:p w:rsidR="006113BE" w:rsidRDefault="006113BE" w:rsidP="006113BE">
      <w:pPr>
        <w:spacing w:after="0"/>
        <w:ind w:firstLine="709"/>
        <w:rPr>
          <w:rFonts w:ascii="Times New Roman" w:hAnsi="Times New Roman"/>
          <w:color w:val="000000"/>
          <w:sz w:val="24"/>
          <w:szCs w:val="24"/>
        </w:rPr>
      </w:pPr>
      <w:r>
        <w:rPr>
          <w:rFonts w:ascii="Times New Roman" w:hAnsi="Times New Roman"/>
          <w:color w:val="000000"/>
          <w:sz w:val="24"/>
          <w:szCs w:val="24"/>
        </w:rPr>
        <w:t>В рамках программы учебной дисциплины обучающимися осваиваются умения и знания</w:t>
      </w:r>
    </w:p>
    <w:tbl>
      <w:tblPr>
        <w:tblW w:w="9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3940"/>
        <w:gridCol w:w="3895"/>
      </w:tblGrid>
      <w:tr w:rsidR="006113BE" w:rsidRPr="00B34E5E" w:rsidTr="006113BE">
        <w:trPr>
          <w:trHeight w:val="649"/>
        </w:trPr>
        <w:tc>
          <w:tcPr>
            <w:tcW w:w="1413" w:type="dxa"/>
          </w:tcPr>
          <w:p w:rsidR="006113BE" w:rsidRPr="00B34E5E" w:rsidRDefault="006113BE" w:rsidP="006113BE">
            <w:pPr>
              <w:spacing w:after="0" w:line="240" w:lineRule="auto"/>
              <w:jc w:val="center"/>
              <w:rPr>
                <w:rFonts w:ascii="Times New Roman" w:eastAsia="Calibri" w:hAnsi="Times New Roman"/>
                <w:b/>
                <w:bCs/>
                <w:position w:val="-1"/>
                <w:sz w:val="24"/>
                <w:szCs w:val="24"/>
              </w:rPr>
            </w:pPr>
            <w:r w:rsidRPr="00B34E5E">
              <w:rPr>
                <w:rFonts w:ascii="Times New Roman" w:eastAsia="Calibri" w:hAnsi="Times New Roman"/>
                <w:b/>
                <w:bCs/>
                <w:position w:val="-1"/>
                <w:sz w:val="24"/>
                <w:szCs w:val="24"/>
              </w:rPr>
              <w:t>Код</w:t>
            </w:r>
          </w:p>
          <w:p w:rsidR="006113BE" w:rsidRPr="00B34E5E" w:rsidRDefault="006113BE" w:rsidP="006113BE">
            <w:pPr>
              <w:spacing w:after="0" w:line="240" w:lineRule="auto"/>
              <w:jc w:val="center"/>
              <w:rPr>
                <w:rFonts w:ascii="Times New Roman" w:eastAsia="Calibri" w:hAnsi="Times New Roman"/>
                <w:b/>
                <w:bCs/>
                <w:position w:val="-1"/>
                <w:sz w:val="24"/>
                <w:szCs w:val="24"/>
              </w:rPr>
            </w:pPr>
            <w:r w:rsidRPr="00B34E5E">
              <w:rPr>
                <w:rFonts w:ascii="Times New Roman" w:eastAsia="Calibri" w:hAnsi="Times New Roman"/>
                <w:b/>
                <w:bCs/>
                <w:position w:val="-1"/>
                <w:sz w:val="24"/>
                <w:szCs w:val="24"/>
              </w:rPr>
              <w:t>ПК, ОК</w:t>
            </w:r>
          </w:p>
        </w:tc>
        <w:tc>
          <w:tcPr>
            <w:tcW w:w="3940" w:type="dxa"/>
          </w:tcPr>
          <w:p w:rsidR="006113BE" w:rsidRPr="00B34E5E" w:rsidRDefault="006113BE" w:rsidP="006113BE">
            <w:pPr>
              <w:spacing w:after="0" w:line="240" w:lineRule="auto"/>
              <w:jc w:val="center"/>
              <w:rPr>
                <w:rFonts w:ascii="Times New Roman" w:eastAsia="Calibri" w:hAnsi="Times New Roman"/>
                <w:b/>
                <w:bCs/>
                <w:position w:val="-1"/>
                <w:sz w:val="24"/>
                <w:szCs w:val="24"/>
              </w:rPr>
            </w:pPr>
            <w:r w:rsidRPr="00B34E5E">
              <w:rPr>
                <w:rFonts w:ascii="Times New Roman" w:eastAsia="Calibri" w:hAnsi="Times New Roman"/>
                <w:b/>
                <w:bCs/>
                <w:position w:val="-1"/>
                <w:sz w:val="24"/>
                <w:szCs w:val="24"/>
              </w:rPr>
              <w:t>Умения</w:t>
            </w:r>
          </w:p>
        </w:tc>
        <w:tc>
          <w:tcPr>
            <w:tcW w:w="3895" w:type="dxa"/>
          </w:tcPr>
          <w:p w:rsidR="006113BE" w:rsidRPr="00B34E5E" w:rsidRDefault="006113BE" w:rsidP="006113BE">
            <w:pPr>
              <w:spacing w:after="0" w:line="240" w:lineRule="auto"/>
              <w:jc w:val="center"/>
              <w:rPr>
                <w:rFonts w:ascii="Times New Roman" w:eastAsia="Calibri" w:hAnsi="Times New Roman"/>
                <w:b/>
                <w:bCs/>
                <w:position w:val="-1"/>
                <w:sz w:val="24"/>
                <w:szCs w:val="24"/>
              </w:rPr>
            </w:pPr>
            <w:r w:rsidRPr="00B34E5E">
              <w:rPr>
                <w:rFonts w:ascii="Times New Roman" w:eastAsia="Calibri" w:hAnsi="Times New Roman"/>
                <w:b/>
                <w:bCs/>
                <w:position w:val="-1"/>
                <w:sz w:val="24"/>
                <w:szCs w:val="24"/>
              </w:rPr>
              <w:t>Знания</w:t>
            </w:r>
          </w:p>
        </w:tc>
      </w:tr>
      <w:tr w:rsidR="006113BE" w:rsidTr="006113BE">
        <w:trPr>
          <w:trHeight w:val="649"/>
        </w:trPr>
        <w:tc>
          <w:tcPr>
            <w:tcW w:w="1413" w:type="dxa"/>
          </w:tcPr>
          <w:p w:rsidR="006113BE" w:rsidRDefault="006113BE" w:rsidP="006113BE">
            <w:pPr>
              <w:spacing w:after="0" w:line="240" w:lineRule="auto"/>
              <w:jc w:val="center"/>
              <w:rPr>
                <w:rFonts w:ascii="Times New Roman" w:eastAsia="Calibri" w:hAnsi="Times New Roman"/>
                <w:color w:val="000000"/>
                <w:position w:val="-1"/>
                <w:sz w:val="24"/>
                <w:szCs w:val="24"/>
              </w:rPr>
            </w:pPr>
            <w:r>
              <w:rPr>
                <w:rFonts w:ascii="Times New Roman" w:eastAsia="Calibri" w:hAnsi="Times New Roman"/>
                <w:position w:val="-1"/>
                <w:sz w:val="24"/>
                <w:szCs w:val="24"/>
              </w:rPr>
              <w:t>ОК 01</w:t>
            </w:r>
          </w:p>
        </w:tc>
        <w:tc>
          <w:tcPr>
            <w:tcW w:w="3940" w:type="dxa"/>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распознавать и анализировать задачу в профессиональном и социальном контексте, выделять этапы ее решения; </w:t>
            </w:r>
          </w:p>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выявлять и эффективно искать информацию, необходимую для решения задачи; </w:t>
            </w:r>
          </w:p>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составлять план действия; </w:t>
            </w:r>
          </w:p>
          <w:p w:rsidR="006113BE" w:rsidRDefault="006113BE" w:rsidP="006113BE">
            <w:pPr>
              <w:spacing w:after="0" w:line="240" w:lineRule="auto"/>
              <w:jc w:val="both"/>
              <w:rPr>
                <w:rFonts w:ascii="Times New Roman" w:eastAsia="Calibri" w:hAnsi="Times New Roman"/>
                <w:color w:val="000000"/>
                <w:position w:val="-1"/>
                <w:sz w:val="24"/>
                <w:szCs w:val="24"/>
              </w:rPr>
            </w:pPr>
            <w:r>
              <w:rPr>
                <w:rFonts w:ascii="Times New Roman" w:eastAsia="Calibri" w:hAnsi="Times New Roman"/>
                <w:position w:val="-1"/>
                <w:sz w:val="24"/>
                <w:szCs w:val="24"/>
              </w:rPr>
              <w:t>определять необходимые ресурсы; реализовывать план решения задач в области бухгалтерского учета, налогообложения и аудита страховой организации.</w:t>
            </w:r>
          </w:p>
        </w:tc>
        <w:tc>
          <w:tcPr>
            <w:tcW w:w="3895" w:type="dxa"/>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iCs/>
                <w:position w:val="-1"/>
                <w:sz w:val="24"/>
                <w:szCs w:val="24"/>
              </w:rPr>
              <w:t>а</w:t>
            </w:r>
            <w:r>
              <w:rPr>
                <w:rFonts w:ascii="Times New Roman" w:eastAsia="Calibri" w:hAnsi="Times New Roman"/>
                <w:position w:val="-1"/>
                <w:sz w:val="24"/>
                <w:szCs w:val="24"/>
              </w:rPr>
              <w:t xml:space="preserve">ктуальный профессиональный и социальный контекст; </w:t>
            </w:r>
          </w:p>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основные источники информации и ресурсы для решения задач в профессиональном и социальном контексте; </w:t>
            </w:r>
          </w:p>
          <w:p w:rsidR="006113BE" w:rsidRDefault="006113BE" w:rsidP="006113BE">
            <w:pPr>
              <w:spacing w:after="0" w:line="240" w:lineRule="auto"/>
              <w:jc w:val="both"/>
              <w:rPr>
                <w:rFonts w:ascii="Times New Roman" w:eastAsia="Calibri" w:hAnsi="Times New Roman"/>
                <w:bCs/>
                <w:position w:val="-1"/>
                <w:sz w:val="24"/>
                <w:szCs w:val="24"/>
              </w:rPr>
            </w:pPr>
            <w:r>
              <w:rPr>
                <w:rFonts w:ascii="Times New Roman" w:eastAsia="Calibri" w:hAnsi="Times New Roman"/>
                <w:bCs/>
                <w:position w:val="-1"/>
                <w:sz w:val="24"/>
                <w:szCs w:val="24"/>
              </w:rPr>
              <w:t>структура плана для решения задач в</w:t>
            </w:r>
            <w:r>
              <w:rPr>
                <w:rFonts w:ascii="Times New Roman" w:eastAsia="Calibri" w:hAnsi="Times New Roman"/>
                <w:position w:val="-1"/>
                <w:sz w:val="24"/>
                <w:szCs w:val="24"/>
              </w:rPr>
              <w:t xml:space="preserve"> области бухгалтерского учета, налогообложения и аудита страховой организации.</w:t>
            </w:r>
          </w:p>
        </w:tc>
      </w:tr>
      <w:tr w:rsidR="006113BE" w:rsidTr="006113BE">
        <w:trPr>
          <w:trHeight w:val="649"/>
        </w:trPr>
        <w:tc>
          <w:tcPr>
            <w:tcW w:w="1413" w:type="dxa"/>
          </w:tcPr>
          <w:p w:rsidR="006113BE" w:rsidRDefault="006113BE" w:rsidP="006113BE">
            <w:pPr>
              <w:spacing w:after="0" w:line="240" w:lineRule="auto"/>
              <w:jc w:val="center"/>
              <w:rPr>
                <w:rFonts w:ascii="Times New Roman" w:eastAsia="Calibri" w:hAnsi="Times New Roman"/>
                <w:position w:val="-1"/>
                <w:sz w:val="24"/>
                <w:szCs w:val="24"/>
              </w:rPr>
            </w:pPr>
          </w:p>
          <w:p w:rsidR="006113BE" w:rsidRDefault="006113BE" w:rsidP="006113BE">
            <w:pPr>
              <w:spacing w:after="0" w:line="240" w:lineRule="auto"/>
              <w:jc w:val="center"/>
              <w:rPr>
                <w:rFonts w:ascii="Times New Roman" w:eastAsia="Calibri" w:hAnsi="Times New Roman"/>
                <w:position w:val="-1"/>
                <w:sz w:val="24"/>
                <w:szCs w:val="24"/>
              </w:rPr>
            </w:pPr>
            <w:r>
              <w:rPr>
                <w:rFonts w:ascii="Times New Roman" w:eastAsia="Calibri" w:hAnsi="Times New Roman"/>
                <w:position w:val="-1"/>
                <w:sz w:val="24"/>
                <w:szCs w:val="24"/>
              </w:rPr>
              <w:t>ОК 02</w:t>
            </w:r>
          </w:p>
        </w:tc>
        <w:tc>
          <w:tcPr>
            <w:tcW w:w="3940" w:type="dxa"/>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определять необходимые источники информации; </w:t>
            </w:r>
          </w:p>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использовать различные цифровые средства и современное программное обеспечение для поиска информации; </w:t>
            </w:r>
          </w:p>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структурировать получаемую информацию; выделять наиболее значимое в перечне информации; оценивать практическую значимость результатов поиска; </w:t>
            </w:r>
          </w:p>
          <w:p w:rsidR="006113BE" w:rsidRDefault="006113BE" w:rsidP="006113BE">
            <w:pPr>
              <w:spacing w:after="0" w:line="240" w:lineRule="auto"/>
              <w:jc w:val="both"/>
              <w:rPr>
                <w:rFonts w:ascii="Times New Roman" w:eastAsia="Calibri" w:hAnsi="Times New Roman"/>
                <w:color w:val="000000"/>
                <w:position w:val="-1"/>
                <w:sz w:val="24"/>
                <w:szCs w:val="24"/>
              </w:rPr>
            </w:pPr>
            <w:r>
              <w:rPr>
                <w:rFonts w:ascii="Times New Roman" w:eastAsia="Calibri" w:hAnsi="Times New Roman"/>
                <w:position w:val="-1"/>
                <w:sz w:val="24"/>
                <w:szCs w:val="24"/>
              </w:rPr>
              <w:t>оформлять результаты поиска для выполнения задач в области бухгалтерского учета, налогообложения и аудита страховой организации.</w:t>
            </w:r>
          </w:p>
        </w:tc>
        <w:tc>
          <w:tcPr>
            <w:tcW w:w="3895" w:type="dxa"/>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номенклатура информационных источников, применяемых в профессиональной деятельности; </w:t>
            </w:r>
          </w:p>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приемы структурирования информации; </w:t>
            </w:r>
          </w:p>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современные цифровые средства и программное обеспечение, порядок их применения при поиске и анализе информации;</w:t>
            </w:r>
          </w:p>
          <w:p w:rsidR="006113BE" w:rsidRDefault="006113BE" w:rsidP="006113BE">
            <w:pPr>
              <w:spacing w:after="0" w:line="240" w:lineRule="auto"/>
              <w:jc w:val="both"/>
              <w:rPr>
                <w:rFonts w:ascii="Times New Roman" w:eastAsia="Calibri" w:hAnsi="Times New Roman"/>
                <w:color w:val="000000"/>
                <w:position w:val="-1"/>
                <w:sz w:val="24"/>
                <w:szCs w:val="24"/>
              </w:rPr>
            </w:pPr>
            <w:r>
              <w:rPr>
                <w:rFonts w:ascii="Times New Roman" w:eastAsia="Calibri" w:hAnsi="Times New Roman"/>
                <w:position w:val="-1"/>
                <w:sz w:val="24"/>
                <w:szCs w:val="24"/>
              </w:rPr>
              <w:t xml:space="preserve">формат результатов поиска информации </w:t>
            </w:r>
            <w:r>
              <w:rPr>
                <w:rFonts w:ascii="Times New Roman" w:eastAsia="Calibri" w:hAnsi="Times New Roman"/>
                <w:bCs/>
                <w:position w:val="-1"/>
                <w:sz w:val="24"/>
                <w:szCs w:val="24"/>
              </w:rPr>
              <w:t xml:space="preserve">для выполнения задач </w:t>
            </w:r>
            <w:r>
              <w:rPr>
                <w:rFonts w:ascii="Times New Roman" w:eastAsia="Calibri" w:hAnsi="Times New Roman"/>
                <w:position w:val="-1"/>
                <w:sz w:val="24"/>
                <w:szCs w:val="24"/>
              </w:rPr>
              <w:t>в области бухгалтерского учета, налогообложения и аудита страховой организации.</w:t>
            </w:r>
          </w:p>
        </w:tc>
      </w:tr>
      <w:tr w:rsidR="006113BE" w:rsidTr="006113BE">
        <w:trPr>
          <w:trHeight w:val="649"/>
        </w:trPr>
        <w:tc>
          <w:tcPr>
            <w:tcW w:w="1413" w:type="dxa"/>
          </w:tcPr>
          <w:p w:rsidR="006113BE" w:rsidRDefault="006113BE" w:rsidP="006113BE">
            <w:pPr>
              <w:spacing w:after="0" w:line="240" w:lineRule="auto"/>
              <w:jc w:val="center"/>
              <w:rPr>
                <w:rFonts w:ascii="Times New Roman" w:eastAsia="Calibri" w:hAnsi="Times New Roman"/>
                <w:color w:val="000000"/>
                <w:position w:val="-1"/>
                <w:sz w:val="24"/>
                <w:szCs w:val="24"/>
              </w:rPr>
            </w:pPr>
            <w:r>
              <w:rPr>
                <w:rFonts w:ascii="Times New Roman" w:eastAsia="Calibri" w:hAnsi="Times New Roman"/>
                <w:position w:val="-1"/>
                <w:sz w:val="24"/>
                <w:szCs w:val="24"/>
              </w:rPr>
              <w:lastRenderedPageBreak/>
              <w:t>ОК 03</w:t>
            </w:r>
          </w:p>
        </w:tc>
        <w:tc>
          <w:tcPr>
            <w:tcW w:w="3940" w:type="dxa"/>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определять актуальность нормативно-правовой документации в профессиональной деятельности;</w:t>
            </w:r>
          </w:p>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применять современную научную профессиональную терминологию; </w:t>
            </w:r>
          </w:p>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определять и выстраивать траектории профессионального развития и самообразования при планировании собственного профессионального и личностного развития, предпринимательской деятельности</w:t>
            </w:r>
            <w:r>
              <w:rPr>
                <w:rFonts w:ascii="Times New Roman" w:eastAsia="Calibri" w:hAnsi="Times New Roman"/>
                <w:iCs/>
                <w:position w:val="-1"/>
                <w:sz w:val="24"/>
                <w:szCs w:val="24"/>
              </w:rPr>
              <w:t xml:space="preserve"> </w:t>
            </w:r>
            <w:r>
              <w:rPr>
                <w:rFonts w:ascii="Times New Roman" w:eastAsia="Calibri" w:hAnsi="Times New Roman"/>
                <w:position w:val="-1"/>
                <w:sz w:val="24"/>
                <w:szCs w:val="24"/>
              </w:rPr>
              <w:t>в профессиональной области;</w:t>
            </w:r>
          </w:p>
          <w:p w:rsidR="006113BE" w:rsidRDefault="006113BE" w:rsidP="006113BE">
            <w:pPr>
              <w:spacing w:after="0" w:line="240" w:lineRule="auto"/>
              <w:jc w:val="both"/>
              <w:rPr>
                <w:rFonts w:ascii="Times New Roman" w:eastAsia="Calibri" w:hAnsi="Times New Roman"/>
                <w:color w:val="000000"/>
                <w:position w:val="-1"/>
                <w:sz w:val="24"/>
                <w:szCs w:val="24"/>
              </w:rPr>
            </w:pPr>
            <w:r>
              <w:rPr>
                <w:rFonts w:ascii="Times New Roman" w:eastAsia="Calibri" w:hAnsi="Times New Roman"/>
                <w:position w:val="-1"/>
                <w:sz w:val="24"/>
                <w:szCs w:val="24"/>
              </w:rPr>
              <w:t>использовать знания по финансовой грамотности в области бухгалтерского учета, налогообложения и аудита страховой организации.</w:t>
            </w:r>
          </w:p>
        </w:tc>
        <w:tc>
          <w:tcPr>
            <w:tcW w:w="3895" w:type="dxa"/>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содержание актуальной нормативно-правовой документации; </w:t>
            </w:r>
          </w:p>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современная научная и профессиональная терминология; </w:t>
            </w:r>
          </w:p>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возможные траектории профессионального развития и самообразования; </w:t>
            </w:r>
          </w:p>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основы предпринимательской деятельности; правила разработки бизнес-планов; порядок выстраивания презентации; </w:t>
            </w:r>
          </w:p>
          <w:p w:rsidR="006113BE" w:rsidRDefault="006113BE" w:rsidP="006113BE">
            <w:pPr>
              <w:spacing w:after="0" w:line="240" w:lineRule="auto"/>
              <w:jc w:val="both"/>
              <w:rPr>
                <w:rFonts w:ascii="Times New Roman" w:eastAsia="Calibri" w:hAnsi="Times New Roman"/>
                <w:color w:val="000000"/>
                <w:position w:val="-1"/>
                <w:sz w:val="24"/>
                <w:szCs w:val="24"/>
              </w:rPr>
            </w:pPr>
            <w:r>
              <w:rPr>
                <w:rFonts w:ascii="Times New Roman" w:eastAsia="Calibri" w:hAnsi="Times New Roman"/>
                <w:bCs/>
                <w:position w:val="-1"/>
                <w:sz w:val="24"/>
                <w:szCs w:val="24"/>
              </w:rPr>
              <w:t>знания по финансовой грамотности</w:t>
            </w:r>
            <w:r>
              <w:rPr>
                <w:rFonts w:ascii="Times New Roman" w:eastAsia="Calibri" w:hAnsi="Times New Roman"/>
                <w:position w:val="-1"/>
                <w:sz w:val="24"/>
                <w:szCs w:val="24"/>
              </w:rPr>
              <w:t xml:space="preserve"> в области бухгалтерского учета, налогообложения и аудита страховой организации.</w:t>
            </w:r>
            <w:r>
              <w:rPr>
                <w:rFonts w:ascii="Times New Roman" w:eastAsia="Calibri" w:hAnsi="Times New Roman"/>
                <w:bCs/>
                <w:position w:val="-1"/>
                <w:sz w:val="24"/>
                <w:szCs w:val="24"/>
              </w:rPr>
              <w:t xml:space="preserve"> </w:t>
            </w:r>
          </w:p>
        </w:tc>
      </w:tr>
      <w:tr w:rsidR="006113BE" w:rsidTr="006113BE">
        <w:trPr>
          <w:trHeight w:val="649"/>
        </w:trPr>
        <w:tc>
          <w:tcPr>
            <w:tcW w:w="1413" w:type="dxa"/>
          </w:tcPr>
          <w:p w:rsidR="006113BE" w:rsidRDefault="006113BE" w:rsidP="006113BE">
            <w:pPr>
              <w:spacing w:after="0" w:line="240" w:lineRule="auto"/>
              <w:jc w:val="center"/>
              <w:rPr>
                <w:rFonts w:ascii="Times New Roman" w:eastAsia="Calibri" w:hAnsi="Times New Roman"/>
                <w:color w:val="000000"/>
                <w:position w:val="-1"/>
                <w:sz w:val="24"/>
                <w:szCs w:val="24"/>
              </w:rPr>
            </w:pPr>
            <w:r>
              <w:rPr>
                <w:rFonts w:ascii="Times New Roman" w:eastAsia="Calibri" w:hAnsi="Times New Roman"/>
                <w:position w:val="-1"/>
                <w:sz w:val="24"/>
                <w:szCs w:val="24"/>
              </w:rPr>
              <w:t>ОК 04</w:t>
            </w:r>
          </w:p>
        </w:tc>
        <w:tc>
          <w:tcPr>
            <w:tcW w:w="3940" w:type="dxa"/>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организовывать работу коллектива и команды; </w:t>
            </w:r>
          </w:p>
          <w:p w:rsidR="006113BE" w:rsidRDefault="006113BE" w:rsidP="006113BE">
            <w:pPr>
              <w:spacing w:after="0" w:line="240" w:lineRule="auto"/>
              <w:jc w:val="both"/>
              <w:rPr>
                <w:rFonts w:ascii="Times New Roman" w:eastAsia="Calibri" w:hAnsi="Times New Roman"/>
                <w:color w:val="000000"/>
                <w:position w:val="-1"/>
                <w:sz w:val="24"/>
                <w:szCs w:val="24"/>
              </w:rPr>
            </w:pPr>
            <w:r>
              <w:rPr>
                <w:rFonts w:ascii="Times New Roman" w:eastAsia="Calibri" w:hAnsi="Times New Roman"/>
                <w:position w:val="-1"/>
                <w:sz w:val="24"/>
                <w:szCs w:val="24"/>
              </w:rPr>
              <w:t xml:space="preserve">взаимодействовать с коллегами, руководством, клиентами в ходе профессиональной деятельности </w:t>
            </w:r>
            <w:r>
              <w:rPr>
                <w:rFonts w:ascii="Times New Roman" w:eastAsia="Calibri" w:hAnsi="Times New Roman"/>
                <w:iCs/>
                <w:position w:val="-1"/>
                <w:sz w:val="24"/>
                <w:szCs w:val="24"/>
              </w:rPr>
              <w:t>в области бухгалтерского учета, налогообложения и аудита страховой организации.</w:t>
            </w:r>
          </w:p>
        </w:tc>
        <w:tc>
          <w:tcPr>
            <w:tcW w:w="3895" w:type="dxa"/>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психологические основы деятельности коллектива, психологические особенности личности; </w:t>
            </w:r>
          </w:p>
          <w:p w:rsidR="006113BE" w:rsidRDefault="006113BE" w:rsidP="006113BE">
            <w:pPr>
              <w:spacing w:after="0" w:line="240" w:lineRule="auto"/>
              <w:jc w:val="both"/>
              <w:rPr>
                <w:rFonts w:ascii="Times New Roman" w:eastAsia="Calibri" w:hAnsi="Times New Roman"/>
                <w:color w:val="000000"/>
                <w:position w:val="-1"/>
                <w:sz w:val="24"/>
                <w:szCs w:val="24"/>
              </w:rPr>
            </w:pPr>
            <w:r>
              <w:rPr>
                <w:rFonts w:ascii="Times New Roman" w:eastAsia="Calibri" w:hAnsi="Times New Roman"/>
                <w:position w:val="-1"/>
                <w:sz w:val="24"/>
                <w:szCs w:val="24"/>
              </w:rPr>
              <w:t>основы проектной деятельности</w:t>
            </w:r>
            <w:r>
              <w:rPr>
                <w:rFonts w:ascii="Times New Roman" w:eastAsia="Calibri" w:hAnsi="Times New Roman"/>
                <w:spacing w:val="-4"/>
                <w:position w:val="-1"/>
                <w:sz w:val="24"/>
                <w:szCs w:val="24"/>
              </w:rPr>
              <w:t xml:space="preserve"> </w:t>
            </w:r>
            <w:r>
              <w:rPr>
                <w:rFonts w:ascii="Times New Roman" w:eastAsia="Calibri" w:hAnsi="Times New Roman"/>
                <w:position w:val="-1"/>
                <w:sz w:val="24"/>
                <w:szCs w:val="24"/>
              </w:rPr>
              <w:t xml:space="preserve">при взаимодействии в коллективе и команде в ходе профессиональной деятельности </w:t>
            </w:r>
            <w:r>
              <w:rPr>
                <w:rFonts w:ascii="Times New Roman" w:eastAsia="Calibri" w:hAnsi="Times New Roman"/>
                <w:iCs/>
                <w:position w:val="-1"/>
                <w:sz w:val="24"/>
                <w:szCs w:val="24"/>
              </w:rPr>
              <w:t>в области бухгалтерского учета, налогообложения и аудита страховой организации.</w:t>
            </w:r>
          </w:p>
        </w:tc>
      </w:tr>
      <w:tr w:rsidR="006113BE" w:rsidTr="006113BE">
        <w:trPr>
          <w:trHeight w:val="649"/>
        </w:trPr>
        <w:tc>
          <w:tcPr>
            <w:tcW w:w="1413" w:type="dxa"/>
          </w:tcPr>
          <w:p w:rsidR="006113BE" w:rsidRDefault="006113BE" w:rsidP="006113BE">
            <w:pPr>
              <w:spacing w:after="0" w:line="240" w:lineRule="auto"/>
              <w:jc w:val="center"/>
              <w:rPr>
                <w:rFonts w:ascii="Times New Roman" w:eastAsia="Calibri" w:hAnsi="Times New Roman"/>
                <w:color w:val="000000"/>
                <w:position w:val="-1"/>
                <w:sz w:val="24"/>
                <w:szCs w:val="24"/>
              </w:rPr>
            </w:pPr>
            <w:r>
              <w:rPr>
                <w:rFonts w:ascii="Times New Roman" w:eastAsia="Calibri" w:hAnsi="Times New Roman"/>
                <w:position w:val="-1"/>
                <w:sz w:val="24"/>
                <w:szCs w:val="24"/>
              </w:rPr>
              <w:t>ОК 05</w:t>
            </w:r>
          </w:p>
        </w:tc>
        <w:tc>
          <w:tcPr>
            <w:tcW w:w="3940" w:type="dxa"/>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iCs/>
                <w:position w:val="-1"/>
                <w:sz w:val="24"/>
                <w:szCs w:val="24"/>
              </w:rPr>
              <w:t xml:space="preserve">грамотно </w:t>
            </w:r>
            <w:r>
              <w:rPr>
                <w:rFonts w:ascii="Times New Roman" w:eastAsia="Calibri" w:hAnsi="Times New Roman"/>
                <w:position w:val="-1"/>
                <w:sz w:val="24"/>
                <w:szCs w:val="24"/>
              </w:rPr>
              <w:t>излагать свои мысли и оформлять документы по профессиональной тематике на государственном языке;</w:t>
            </w:r>
          </w:p>
          <w:p w:rsidR="006113BE" w:rsidRDefault="006113BE" w:rsidP="006113BE">
            <w:pPr>
              <w:spacing w:after="0" w:line="240" w:lineRule="auto"/>
              <w:jc w:val="both"/>
              <w:rPr>
                <w:rFonts w:ascii="Times New Roman" w:eastAsia="Calibri" w:hAnsi="Times New Roman"/>
                <w:color w:val="000000"/>
                <w:position w:val="-1"/>
                <w:sz w:val="24"/>
                <w:szCs w:val="24"/>
              </w:rPr>
            </w:pPr>
            <w:r>
              <w:rPr>
                <w:rFonts w:ascii="Times New Roman" w:eastAsia="Calibri" w:hAnsi="Times New Roman"/>
                <w:position w:val="-1"/>
                <w:sz w:val="24"/>
                <w:szCs w:val="24"/>
              </w:rPr>
              <w:t>проявлять толерантность в рабочем коллективе для осуществления устной и письменной коммуникации на государственном языке Российской Федерации с учетом особенностей социального и культурного контекста</w:t>
            </w:r>
            <w:r>
              <w:rPr>
                <w:rFonts w:ascii="Times New Roman" w:eastAsia="Calibri" w:hAnsi="Times New Roman"/>
                <w:bCs/>
                <w:spacing w:val="-4"/>
                <w:position w:val="-1"/>
                <w:sz w:val="24"/>
                <w:szCs w:val="24"/>
              </w:rPr>
              <w:t xml:space="preserve"> </w:t>
            </w:r>
            <w:r>
              <w:rPr>
                <w:rFonts w:ascii="Times New Roman" w:eastAsia="Calibri" w:hAnsi="Times New Roman"/>
                <w:position w:val="-1"/>
                <w:sz w:val="24"/>
                <w:szCs w:val="24"/>
              </w:rPr>
              <w:t>в области бухгалтерского учета, налогообложения и аудита страховой организации.</w:t>
            </w:r>
          </w:p>
        </w:tc>
        <w:tc>
          <w:tcPr>
            <w:tcW w:w="3895" w:type="dxa"/>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особенности социального и культурного контекста; </w:t>
            </w:r>
          </w:p>
          <w:p w:rsidR="006113BE" w:rsidRDefault="006113BE" w:rsidP="006113BE">
            <w:pPr>
              <w:spacing w:after="0" w:line="240" w:lineRule="auto"/>
              <w:jc w:val="both"/>
              <w:rPr>
                <w:rFonts w:ascii="Times New Roman" w:eastAsia="Calibri" w:hAnsi="Times New Roman"/>
                <w:color w:val="000000"/>
                <w:position w:val="-1"/>
                <w:sz w:val="24"/>
                <w:szCs w:val="24"/>
              </w:rPr>
            </w:pPr>
            <w:r>
              <w:rPr>
                <w:rFonts w:ascii="Times New Roman" w:eastAsia="Calibri" w:hAnsi="Times New Roman"/>
                <w:position w:val="-1"/>
                <w:sz w:val="24"/>
                <w:szCs w:val="24"/>
              </w:rPr>
              <w:t>правила оформления документов и построения устных сообщений для осуществления устной и письменной коммуникации на государственном языке Российской Федерации с учетом особенностей социального и культурного контекста в области бухгалтерского учета, налогообложения и аудита страховой организации.</w:t>
            </w:r>
          </w:p>
        </w:tc>
      </w:tr>
      <w:tr w:rsidR="006113BE" w:rsidTr="006113BE">
        <w:trPr>
          <w:trHeight w:val="649"/>
        </w:trPr>
        <w:tc>
          <w:tcPr>
            <w:tcW w:w="1413" w:type="dxa"/>
          </w:tcPr>
          <w:p w:rsidR="006113BE" w:rsidRDefault="006113BE" w:rsidP="006113BE">
            <w:pPr>
              <w:spacing w:after="0" w:line="240" w:lineRule="auto"/>
              <w:jc w:val="center"/>
              <w:rPr>
                <w:rFonts w:ascii="Times New Roman" w:eastAsia="Calibri" w:hAnsi="Times New Roman"/>
                <w:color w:val="000000"/>
                <w:position w:val="-1"/>
                <w:sz w:val="24"/>
                <w:szCs w:val="24"/>
              </w:rPr>
            </w:pPr>
            <w:r>
              <w:rPr>
                <w:rFonts w:ascii="Times New Roman" w:eastAsia="Calibri" w:hAnsi="Times New Roman"/>
                <w:position w:val="-1"/>
                <w:sz w:val="24"/>
                <w:szCs w:val="24"/>
              </w:rPr>
              <w:t>ОК 09</w:t>
            </w:r>
          </w:p>
        </w:tc>
        <w:tc>
          <w:tcPr>
            <w:tcW w:w="3940" w:type="dxa"/>
          </w:tcPr>
          <w:p w:rsidR="006113BE" w:rsidRDefault="006113BE" w:rsidP="006113BE">
            <w:pPr>
              <w:spacing w:after="0" w:line="240" w:lineRule="auto"/>
              <w:jc w:val="both"/>
              <w:rPr>
                <w:rFonts w:ascii="Times New Roman" w:eastAsia="Calibri" w:hAnsi="Times New Roman"/>
                <w:color w:val="000000"/>
                <w:position w:val="-1"/>
                <w:sz w:val="24"/>
                <w:szCs w:val="24"/>
              </w:rPr>
            </w:pPr>
            <w:r>
              <w:rPr>
                <w:rFonts w:ascii="Times New Roman" w:eastAsia="Calibri" w:hAnsi="Times New Roman"/>
                <w:position w:val="-1"/>
                <w:sz w:val="24"/>
                <w:szCs w:val="24"/>
              </w:rPr>
              <w:t>участвовать в диалогах на профессиональные темы; писать связные сообщения в области бухгалтерского учета, налогообложения и аудита страховой организации.</w:t>
            </w:r>
          </w:p>
        </w:tc>
        <w:tc>
          <w:tcPr>
            <w:tcW w:w="3895" w:type="dxa"/>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 xml:space="preserve">лексический минимум, относящийся к описанию процессов профессиональной деятельности; </w:t>
            </w:r>
          </w:p>
          <w:p w:rsidR="006113BE" w:rsidRDefault="006113BE" w:rsidP="006113BE">
            <w:pPr>
              <w:spacing w:after="0" w:line="240" w:lineRule="auto"/>
              <w:jc w:val="both"/>
              <w:rPr>
                <w:rFonts w:ascii="Times New Roman" w:eastAsia="Calibri" w:hAnsi="Times New Roman"/>
                <w:color w:val="000000"/>
                <w:position w:val="-1"/>
                <w:sz w:val="24"/>
                <w:szCs w:val="24"/>
              </w:rPr>
            </w:pPr>
            <w:r>
              <w:rPr>
                <w:rFonts w:ascii="Times New Roman" w:eastAsia="Calibri" w:hAnsi="Times New Roman"/>
                <w:position w:val="-1"/>
                <w:sz w:val="24"/>
                <w:szCs w:val="24"/>
              </w:rPr>
              <w:t>правила чтения текстов в области бухгалтерского учета, налогообложения и аудита страховой организации.</w:t>
            </w:r>
          </w:p>
        </w:tc>
      </w:tr>
      <w:tr w:rsidR="006113BE" w:rsidTr="006113BE">
        <w:trPr>
          <w:trHeight w:val="649"/>
        </w:trPr>
        <w:tc>
          <w:tcPr>
            <w:tcW w:w="1413" w:type="dxa"/>
          </w:tcPr>
          <w:p w:rsidR="006113BE" w:rsidRDefault="006113BE" w:rsidP="006113BE">
            <w:pPr>
              <w:spacing w:after="0" w:line="240" w:lineRule="auto"/>
              <w:jc w:val="center"/>
              <w:rPr>
                <w:rFonts w:ascii="Times New Roman" w:eastAsia="Calibri" w:hAnsi="Times New Roman"/>
                <w:position w:val="-1"/>
                <w:sz w:val="24"/>
                <w:szCs w:val="24"/>
              </w:rPr>
            </w:pPr>
            <w:r>
              <w:rPr>
                <w:rFonts w:ascii="Times New Roman" w:eastAsia="Calibri" w:hAnsi="Times New Roman"/>
                <w:position w:val="-1"/>
                <w:sz w:val="24"/>
                <w:szCs w:val="24"/>
              </w:rPr>
              <w:lastRenderedPageBreak/>
              <w:t>ПК 1.4</w:t>
            </w:r>
          </w:p>
        </w:tc>
        <w:tc>
          <w:tcPr>
            <w:tcW w:w="3940" w:type="dxa"/>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использовать автоматизированные системы сбора и обработки экономической информации; вносить информацию о договорах страхования, изменениях и дополнениях в базу данных страховой организации; оформлять документы по движению бланков строгой отчетности; пользоваться автоматизированными системами учета, регистрации, контроля и информационно-справочными системами при работе с документами страховой организации.</w:t>
            </w:r>
          </w:p>
          <w:p w:rsidR="006113BE" w:rsidRDefault="006113BE" w:rsidP="006113BE">
            <w:pPr>
              <w:spacing w:after="0" w:line="240" w:lineRule="auto"/>
              <w:jc w:val="both"/>
              <w:rPr>
                <w:rFonts w:ascii="Times New Roman" w:eastAsia="Calibri" w:hAnsi="Times New Roman"/>
                <w:position w:val="-1"/>
                <w:sz w:val="24"/>
                <w:szCs w:val="24"/>
              </w:rPr>
            </w:pPr>
          </w:p>
        </w:tc>
        <w:tc>
          <w:tcPr>
            <w:tcW w:w="3895" w:type="dxa"/>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порядок ведения планово-учетной документации организации;  требования законодательства Российской Федерации в области обработки, хранения, распознавания персональных данных и конфиденциальности информации; системы автоматизированного учета договоров страхования; основы документооборота в страховой организации; требования законодательства Российской Федерации в области учета и хранения первичной документации и бланков строгой отчетности в страховой организации.</w:t>
            </w:r>
          </w:p>
        </w:tc>
      </w:tr>
      <w:tr w:rsidR="006113BE" w:rsidTr="006113BE">
        <w:trPr>
          <w:trHeight w:val="649"/>
        </w:trPr>
        <w:tc>
          <w:tcPr>
            <w:tcW w:w="1413" w:type="dxa"/>
          </w:tcPr>
          <w:p w:rsidR="006113BE" w:rsidRDefault="006113BE" w:rsidP="006113BE">
            <w:pPr>
              <w:spacing w:after="0" w:line="240" w:lineRule="auto"/>
              <w:jc w:val="center"/>
              <w:rPr>
                <w:rFonts w:ascii="Times New Roman" w:eastAsia="Calibri" w:hAnsi="Times New Roman"/>
                <w:position w:val="-1"/>
                <w:sz w:val="24"/>
                <w:szCs w:val="24"/>
              </w:rPr>
            </w:pPr>
            <w:r>
              <w:rPr>
                <w:rFonts w:ascii="Times New Roman" w:eastAsia="Calibri" w:hAnsi="Times New Roman"/>
                <w:position w:val="-1"/>
                <w:sz w:val="24"/>
                <w:szCs w:val="24"/>
              </w:rPr>
              <w:t>ПК 2.4</w:t>
            </w:r>
          </w:p>
        </w:tc>
        <w:tc>
          <w:tcPr>
            <w:tcW w:w="3940" w:type="dxa"/>
            <w:shd w:val="clear" w:color="auto" w:fill="auto"/>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собирать и анализировать исходные данные, необходимые для расчета финансово-экономических показателей, характеризующих деятельность организации; рассчитывать финансово-экономические показатели, характеризующие деятельность организации; использовать для решения аналитических и исследовательских задач современные технические средства и информационные технологии в области бухгалтерского учета, налогообложения и аудита страховой организации.</w:t>
            </w:r>
          </w:p>
        </w:tc>
        <w:tc>
          <w:tcPr>
            <w:tcW w:w="3895" w:type="dxa"/>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методы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 методы экономического анализа и учета показателей деятельности организации и ее подразделений; классификацию методов и приемов, используемых при анализе финансово-хозяйственной деятельности страховой организации.</w:t>
            </w:r>
          </w:p>
        </w:tc>
      </w:tr>
      <w:tr w:rsidR="006113BE" w:rsidTr="006113BE">
        <w:trPr>
          <w:trHeight w:val="649"/>
        </w:trPr>
        <w:tc>
          <w:tcPr>
            <w:tcW w:w="1413" w:type="dxa"/>
          </w:tcPr>
          <w:p w:rsidR="006113BE" w:rsidRDefault="006113BE" w:rsidP="006113BE">
            <w:pPr>
              <w:spacing w:after="0" w:line="240" w:lineRule="auto"/>
              <w:jc w:val="center"/>
              <w:rPr>
                <w:rFonts w:ascii="Times New Roman" w:eastAsia="Calibri" w:hAnsi="Times New Roman"/>
                <w:position w:val="-1"/>
                <w:sz w:val="24"/>
                <w:szCs w:val="24"/>
              </w:rPr>
            </w:pPr>
            <w:r>
              <w:rPr>
                <w:rFonts w:ascii="Times New Roman" w:eastAsia="Calibri" w:hAnsi="Times New Roman"/>
                <w:position w:val="-1"/>
                <w:sz w:val="24"/>
                <w:szCs w:val="24"/>
              </w:rPr>
              <w:t>ПК 4.4</w:t>
            </w:r>
          </w:p>
        </w:tc>
        <w:tc>
          <w:tcPr>
            <w:tcW w:w="3940" w:type="dxa"/>
            <w:shd w:val="clear" w:color="auto" w:fill="auto"/>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вносить информацию по принятому решению в базу данных страховой организации; рассчитывать основные статистические показатели убытков по видам страхования и страховому портфелю; пользоваться автоматизированными системами учета, регистрации, контроля и информационно-справочными системами при работе с документами организации в области бухгалтерского учета, налогообложения и аудита страховой организации.</w:t>
            </w:r>
          </w:p>
        </w:tc>
        <w:tc>
          <w:tcPr>
            <w:tcW w:w="3895" w:type="dxa"/>
          </w:tcPr>
          <w:p w:rsidR="006113BE" w:rsidRDefault="006113BE" w:rsidP="006113BE">
            <w:pPr>
              <w:spacing w:after="0" w:line="240" w:lineRule="auto"/>
              <w:jc w:val="both"/>
              <w:rPr>
                <w:rFonts w:ascii="Times New Roman" w:eastAsia="Calibri" w:hAnsi="Times New Roman"/>
                <w:position w:val="-1"/>
                <w:sz w:val="24"/>
                <w:szCs w:val="24"/>
              </w:rPr>
            </w:pPr>
            <w:r>
              <w:rPr>
                <w:rFonts w:ascii="Times New Roman" w:eastAsia="Calibri" w:hAnsi="Times New Roman"/>
                <w:position w:val="-1"/>
                <w:sz w:val="24"/>
                <w:szCs w:val="24"/>
              </w:rPr>
              <w:t>требования страхового законодательства в части соблюдения сроков и порядка принятия решения об осуществлении страховой выплаты; документы страховой организации, содержащие решения по страховому случаю; содержание журнала учета убытков страховой организации.</w:t>
            </w:r>
          </w:p>
          <w:p w:rsidR="006113BE" w:rsidRDefault="006113BE" w:rsidP="006113BE">
            <w:pPr>
              <w:spacing w:after="0" w:line="240" w:lineRule="auto"/>
              <w:jc w:val="both"/>
              <w:rPr>
                <w:rFonts w:ascii="Times New Roman" w:eastAsia="Calibri" w:hAnsi="Times New Roman"/>
                <w:position w:val="-1"/>
                <w:sz w:val="24"/>
                <w:szCs w:val="24"/>
              </w:rPr>
            </w:pPr>
          </w:p>
        </w:tc>
      </w:tr>
    </w:tbl>
    <w:p w:rsidR="006113BE" w:rsidRDefault="006113BE" w:rsidP="006113BE">
      <w:pPr>
        <w:rPr>
          <w:rFonts w:ascii="Times New Roman" w:hAnsi="Times New Roman"/>
          <w:b/>
          <w:color w:val="000000"/>
          <w:sz w:val="24"/>
          <w:szCs w:val="24"/>
        </w:rPr>
      </w:pPr>
    </w:p>
    <w:p w:rsidR="006113BE" w:rsidRDefault="006113BE" w:rsidP="006113BE">
      <w:pPr>
        <w:spacing w:after="0" w:line="240" w:lineRule="auto"/>
        <w:rPr>
          <w:rFonts w:ascii="Times New Roman" w:hAnsi="Times New Roman"/>
          <w:b/>
          <w:color w:val="000000"/>
          <w:sz w:val="24"/>
          <w:szCs w:val="24"/>
        </w:rPr>
      </w:pPr>
      <w:r>
        <w:rPr>
          <w:rFonts w:ascii="Times New Roman" w:hAnsi="Times New Roman"/>
          <w:b/>
          <w:color w:val="000000"/>
          <w:sz w:val="24"/>
          <w:szCs w:val="24"/>
        </w:rPr>
        <w:br w:type="page"/>
      </w:r>
    </w:p>
    <w:p w:rsidR="006113BE" w:rsidRDefault="006113BE" w:rsidP="006113BE">
      <w:pPr>
        <w:jc w:val="center"/>
        <w:rPr>
          <w:rFonts w:ascii="Times New Roman" w:hAnsi="Times New Roman"/>
          <w:color w:val="000000"/>
          <w:sz w:val="24"/>
          <w:szCs w:val="24"/>
        </w:rPr>
      </w:pPr>
      <w:r>
        <w:rPr>
          <w:rFonts w:ascii="Times New Roman" w:hAnsi="Times New Roman"/>
          <w:b/>
          <w:color w:val="000000"/>
          <w:sz w:val="24"/>
          <w:szCs w:val="24"/>
        </w:rPr>
        <w:lastRenderedPageBreak/>
        <w:t>2. СТРУКТУРА И СОДЕРЖАНИЕ УЧЕБНОЙ ДИСЦИПЛИНЫ</w:t>
      </w:r>
    </w:p>
    <w:p w:rsidR="006113BE" w:rsidRDefault="006113BE" w:rsidP="006113BE">
      <w:pPr>
        <w:ind w:firstLine="708"/>
        <w:rPr>
          <w:rFonts w:ascii="Times New Roman" w:hAnsi="Times New Roman"/>
          <w:color w:val="000000"/>
          <w:sz w:val="24"/>
          <w:szCs w:val="24"/>
        </w:rPr>
      </w:pPr>
      <w:r>
        <w:rPr>
          <w:rFonts w:ascii="Times New Roman" w:hAnsi="Times New Roman"/>
          <w:b/>
          <w:color w:val="000000"/>
          <w:sz w:val="24"/>
          <w:szCs w:val="24"/>
        </w:rPr>
        <w:t>2.1. Объем учебной дисциплины и виды учебной работы</w:t>
      </w:r>
    </w:p>
    <w:tbl>
      <w:tblPr>
        <w:tblW w:w="95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4"/>
        <w:gridCol w:w="2517"/>
      </w:tblGrid>
      <w:tr w:rsidR="006113BE" w:rsidTr="006113BE">
        <w:trPr>
          <w:cantSplit/>
          <w:trHeight w:val="490"/>
          <w:tblHeader/>
        </w:trPr>
        <w:tc>
          <w:tcPr>
            <w:tcW w:w="7054" w:type="dxa"/>
          </w:tcPr>
          <w:p w:rsidR="006113BE" w:rsidRDefault="006113BE" w:rsidP="006113BE">
            <w:pPr>
              <w:rPr>
                <w:rFonts w:ascii="Times New Roman" w:hAnsi="Times New Roman"/>
                <w:color w:val="000000"/>
                <w:position w:val="-1"/>
                <w:sz w:val="24"/>
                <w:szCs w:val="24"/>
                <w:lang w:eastAsia="en-US"/>
              </w:rPr>
            </w:pPr>
            <w:r>
              <w:rPr>
                <w:rFonts w:ascii="Times New Roman" w:eastAsia="Calibri" w:hAnsi="Times New Roman"/>
                <w:position w:val="-1"/>
                <w:sz w:val="24"/>
                <w:szCs w:val="24"/>
                <w:lang w:eastAsia="en-US"/>
              </w:rPr>
              <w:t>Вид учебной работы</w:t>
            </w:r>
          </w:p>
        </w:tc>
        <w:tc>
          <w:tcPr>
            <w:tcW w:w="2517" w:type="dxa"/>
          </w:tcPr>
          <w:p w:rsidR="006113BE" w:rsidRDefault="006113BE" w:rsidP="006113BE">
            <w:pPr>
              <w:rPr>
                <w:rFonts w:ascii="Times New Roman" w:hAnsi="Times New Roman"/>
                <w:color w:val="000000"/>
                <w:position w:val="-1"/>
                <w:sz w:val="24"/>
                <w:szCs w:val="24"/>
                <w:lang w:eastAsia="en-US"/>
              </w:rPr>
            </w:pPr>
            <w:r>
              <w:rPr>
                <w:rFonts w:ascii="Times New Roman" w:eastAsia="Calibri" w:hAnsi="Times New Roman"/>
                <w:position w:val="-1"/>
                <w:sz w:val="24"/>
                <w:szCs w:val="24"/>
                <w:lang w:eastAsia="en-US"/>
              </w:rPr>
              <w:t>Объем в часах</w:t>
            </w:r>
          </w:p>
        </w:tc>
      </w:tr>
      <w:tr w:rsidR="006113BE" w:rsidTr="006113BE">
        <w:trPr>
          <w:cantSplit/>
          <w:trHeight w:val="490"/>
          <w:tblHeader/>
        </w:trPr>
        <w:tc>
          <w:tcPr>
            <w:tcW w:w="7054" w:type="dxa"/>
          </w:tcPr>
          <w:p w:rsidR="006113BE" w:rsidRDefault="006113BE" w:rsidP="006113BE">
            <w:pPr>
              <w:rPr>
                <w:rFonts w:ascii="Times New Roman" w:hAnsi="Times New Roman"/>
                <w:color w:val="000000"/>
                <w:position w:val="-1"/>
                <w:sz w:val="24"/>
                <w:szCs w:val="24"/>
                <w:lang w:eastAsia="en-US"/>
              </w:rPr>
            </w:pPr>
            <w:r>
              <w:rPr>
                <w:rFonts w:ascii="Times New Roman" w:eastAsia="Calibri" w:hAnsi="Times New Roman"/>
                <w:position w:val="-1"/>
                <w:sz w:val="24"/>
                <w:szCs w:val="24"/>
                <w:lang w:eastAsia="en-US"/>
              </w:rPr>
              <w:t>Объем образовательной программы учебной дисциплины</w:t>
            </w:r>
          </w:p>
        </w:tc>
        <w:tc>
          <w:tcPr>
            <w:tcW w:w="2517" w:type="dxa"/>
          </w:tcPr>
          <w:p w:rsidR="006113BE" w:rsidRDefault="006113BE" w:rsidP="006113BE">
            <w:pPr>
              <w:rPr>
                <w:rFonts w:ascii="Times New Roman" w:hAnsi="Times New Roman"/>
                <w:color w:val="000000"/>
                <w:position w:val="-1"/>
                <w:sz w:val="24"/>
                <w:szCs w:val="24"/>
                <w:lang w:eastAsia="en-US"/>
              </w:rPr>
            </w:pPr>
            <w:r>
              <w:rPr>
                <w:rFonts w:ascii="Times New Roman" w:eastAsia="Calibri" w:hAnsi="Times New Roman"/>
                <w:position w:val="-1"/>
                <w:sz w:val="24"/>
                <w:szCs w:val="24"/>
                <w:lang w:eastAsia="en-US"/>
              </w:rPr>
              <w:t>70</w:t>
            </w:r>
          </w:p>
        </w:tc>
      </w:tr>
      <w:tr w:rsidR="006113BE" w:rsidTr="006113BE">
        <w:trPr>
          <w:cantSplit/>
          <w:trHeight w:val="490"/>
          <w:tblHeader/>
        </w:trPr>
        <w:tc>
          <w:tcPr>
            <w:tcW w:w="7054" w:type="dxa"/>
          </w:tcPr>
          <w:p w:rsidR="006113BE" w:rsidRDefault="006113BE" w:rsidP="006113BE">
            <w:pPr>
              <w:rPr>
                <w:rFonts w:ascii="Times New Roman" w:hAnsi="Times New Roman"/>
                <w:color w:val="000000"/>
                <w:position w:val="-1"/>
                <w:sz w:val="24"/>
                <w:szCs w:val="24"/>
                <w:lang w:eastAsia="en-US"/>
              </w:rPr>
            </w:pPr>
            <w:r>
              <w:rPr>
                <w:rFonts w:ascii="Times New Roman" w:eastAsia="Calibri" w:hAnsi="Times New Roman"/>
                <w:position w:val="-1"/>
                <w:sz w:val="24"/>
                <w:szCs w:val="24"/>
                <w:lang w:eastAsia="en-US"/>
              </w:rPr>
              <w:t>в т.ч. в форме практической подготовки</w:t>
            </w:r>
          </w:p>
        </w:tc>
        <w:tc>
          <w:tcPr>
            <w:tcW w:w="2517" w:type="dxa"/>
          </w:tcPr>
          <w:p w:rsidR="006113BE" w:rsidRDefault="006113BE" w:rsidP="006113BE">
            <w:pPr>
              <w:rPr>
                <w:rFonts w:ascii="Times New Roman" w:hAnsi="Times New Roman"/>
                <w:color w:val="000000"/>
                <w:position w:val="-1"/>
                <w:sz w:val="24"/>
                <w:szCs w:val="24"/>
                <w:lang w:eastAsia="en-US"/>
              </w:rPr>
            </w:pPr>
          </w:p>
        </w:tc>
      </w:tr>
      <w:tr w:rsidR="006113BE" w:rsidTr="006113BE">
        <w:trPr>
          <w:cantSplit/>
          <w:trHeight w:val="336"/>
          <w:tblHeader/>
        </w:trPr>
        <w:tc>
          <w:tcPr>
            <w:tcW w:w="9571" w:type="dxa"/>
            <w:gridSpan w:val="2"/>
          </w:tcPr>
          <w:p w:rsidR="006113BE" w:rsidRDefault="006113BE" w:rsidP="006113BE">
            <w:pPr>
              <w:rPr>
                <w:rFonts w:ascii="Times New Roman" w:hAnsi="Times New Roman"/>
                <w:color w:val="000000"/>
                <w:position w:val="-1"/>
                <w:sz w:val="24"/>
                <w:szCs w:val="24"/>
                <w:lang w:eastAsia="en-US"/>
              </w:rPr>
            </w:pPr>
            <w:r>
              <w:rPr>
                <w:rFonts w:ascii="Times New Roman" w:eastAsia="Calibri" w:hAnsi="Times New Roman"/>
                <w:position w:val="-1"/>
                <w:sz w:val="24"/>
                <w:szCs w:val="24"/>
                <w:lang w:eastAsia="en-US"/>
              </w:rPr>
              <w:t>в т. ч.:</w:t>
            </w:r>
          </w:p>
        </w:tc>
      </w:tr>
      <w:tr w:rsidR="006113BE" w:rsidTr="006113BE">
        <w:trPr>
          <w:cantSplit/>
          <w:trHeight w:val="490"/>
          <w:tblHeader/>
        </w:trPr>
        <w:tc>
          <w:tcPr>
            <w:tcW w:w="7054" w:type="dxa"/>
          </w:tcPr>
          <w:p w:rsidR="006113BE" w:rsidRDefault="006113BE" w:rsidP="006113BE">
            <w:pPr>
              <w:rPr>
                <w:rFonts w:ascii="Times New Roman" w:hAnsi="Times New Roman"/>
                <w:color w:val="000000"/>
                <w:position w:val="-1"/>
                <w:sz w:val="24"/>
                <w:szCs w:val="24"/>
                <w:lang w:eastAsia="en-US"/>
              </w:rPr>
            </w:pPr>
            <w:r>
              <w:rPr>
                <w:rFonts w:ascii="Times New Roman" w:eastAsia="Calibri" w:hAnsi="Times New Roman"/>
                <w:position w:val="-1"/>
                <w:sz w:val="24"/>
                <w:szCs w:val="24"/>
                <w:lang w:eastAsia="en-US"/>
              </w:rPr>
              <w:t>теоретическое обучение</w:t>
            </w:r>
          </w:p>
        </w:tc>
        <w:tc>
          <w:tcPr>
            <w:tcW w:w="2517" w:type="dxa"/>
          </w:tcPr>
          <w:p w:rsidR="006113BE" w:rsidRDefault="006113BE" w:rsidP="006113BE">
            <w:pPr>
              <w:rPr>
                <w:rFonts w:ascii="Times New Roman" w:hAnsi="Times New Roman"/>
                <w:color w:val="000000"/>
                <w:position w:val="-1"/>
                <w:sz w:val="24"/>
                <w:szCs w:val="24"/>
                <w:lang w:eastAsia="en-US"/>
              </w:rPr>
            </w:pPr>
            <w:r>
              <w:rPr>
                <w:rFonts w:ascii="Times New Roman" w:eastAsia="Calibri" w:hAnsi="Times New Roman"/>
                <w:position w:val="-1"/>
                <w:sz w:val="24"/>
                <w:szCs w:val="24"/>
                <w:lang w:eastAsia="en-US"/>
              </w:rPr>
              <w:t>39</w:t>
            </w:r>
          </w:p>
        </w:tc>
      </w:tr>
      <w:tr w:rsidR="006113BE" w:rsidTr="006113BE">
        <w:trPr>
          <w:cantSplit/>
          <w:trHeight w:val="490"/>
          <w:tblHeader/>
        </w:trPr>
        <w:tc>
          <w:tcPr>
            <w:tcW w:w="7054" w:type="dxa"/>
          </w:tcPr>
          <w:p w:rsidR="006113BE" w:rsidRDefault="006113BE" w:rsidP="006113BE">
            <w:pPr>
              <w:rPr>
                <w:rFonts w:ascii="Times New Roman" w:hAnsi="Times New Roman"/>
                <w:color w:val="000000"/>
                <w:position w:val="-1"/>
                <w:sz w:val="24"/>
                <w:szCs w:val="24"/>
                <w:lang w:eastAsia="en-US"/>
              </w:rPr>
            </w:pPr>
            <w:r>
              <w:rPr>
                <w:rFonts w:ascii="Times New Roman" w:eastAsia="Calibri" w:hAnsi="Times New Roman"/>
                <w:position w:val="-1"/>
                <w:sz w:val="24"/>
                <w:szCs w:val="24"/>
                <w:lang w:eastAsia="en-US"/>
              </w:rPr>
              <w:t xml:space="preserve">практические занятия </w:t>
            </w:r>
          </w:p>
        </w:tc>
        <w:tc>
          <w:tcPr>
            <w:tcW w:w="2517" w:type="dxa"/>
          </w:tcPr>
          <w:p w:rsidR="006113BE" w:rsidRDefault="006113BE" w:rsidP="006113BE">
            <w:pPr>
              <w:rPr>
                <w:rFonts w:ascii="Times New Roman" w:hAnsi="Times New Roman"/>
                <w:color w:val="000000"/>
                <w:position w:val="-1"/>
                <w:sz w:val="24"/>
                <w:szCs w:val="24"/>
                <w:lang w:eastAsia="en-US"/>
              </w:rPr>
            </w:pPr>
            <w:r>
              <w:rPr>
                <w:rFonts w:ascii="Times New Roman" w:eastAsia="Calibri" w:hAnsi="Times New Roman"/>
                <w:position w:val="-1"/>
                <w:sz w:val="24"/>
                <w:szCs w:val="24"/>
                <w:lang w:eastAsia="en-US"/>
              </w:rPr>
              <w:t>20</w:t>
            </w:r>
          </w:p>
        </w:tc>
      </w:tr>
      <w:tr w:rsidR="006113BE" w:rsidTr="006113BE">
        <w:trPr>
          <w:cantSplit/>
          <w:trHeight w:val="267"/>
          <w:tblHeader/>
        </w:trPr>
        <w:tc>
          <w:tcPr>
            <w:tcW w:w="7054" w:type="dxa"/>
            <w:vAlign w:val="center"/>
          </w:tcPr>
          <w:p w:rsidR="006113BE" w:rsidRDefault="006113BE" w:rsidP="006113BE">
            <w:pPr>
              <w:rPr>
                <w:rFonts w:ascii="Times New Roman" w:hAnsi="Times New Roman"/>
                <w:color w:val="000000"/>
                <w:position w:val="-1"/>
                <w:sz w:val="24"/>
                <w:szCs w:val="24"/>
                <w:lang w:eastAsia="en-US"/>
              </w:rPr>
            </w:pPr>
            <w:r>
              <w:rPr>
                <w:rFonts w:ascii="Times New Roman" w:eastAsia="Calibri" w:hAnsi="Times New Roman" w:cs="Calibri"/>
                <w:iCs/>
                <w:position w:val="-1"/>
                <w:sz w:val="24"/>
                <w:szCs w:val="24"/>
                <w:lang w:eastAsia="en-US"/>
              </w:rPr>
              <w:t xml:space="preserve">Самостоятельная работа </w:t>
            </w:r>
          </w:p>
        </w:tc>
        <w:tc>
          <w:tcPr>
            <w:tcW w:w="2517" w:type="dxa"/>
            <w:vAlign w:val="center"/>
          </w:tcPr>
          <w:p w:rsidR="006113BE" w:rsidRDefault="006113BE" w:rsidP="006113BE">
            <w:pPr>
              <w:rPr>
                <w:rFonts w:ascii="Times New Roman" w:hAnsi="Times New Roman"/>
                <w:color w:val="000000"/>
                <w:position w:val="-1"/>
                <w:sz w:val="24"/>
                <w:szCs w:val="24"/>
                <w:lang w:eastAsia="en-US"/>
              </w:rPr>
            </w:pPr>
            <w:r>
              <w:rPr>
                <w:rFonts w:ascii="Times New Roman" w:eastAsia="Calibri" w:hAnsi="Times New Roman" w:cs="Calibri"/>
                <w:iCs/>
                <w:position w:val="-1"/>
                <w:sz w:val="24"/>
                <w:szCs w:val="24"/>
                <w:lang w:eastAsia="en-US"/>
              </w:rPr>
              <w:t>10</w:t>
            </w:r>
          </w:p>
        </w:tc>
      </w:tr>
      <w:tr w:rsidR="006113BE" w:rsidRPr="00C637A1" w:rsidTr="006113BE">
        <w:trPr>
          <w:cantSplit/>
          <w:trHeight w:val="267"/>
          <w:tblHeader/>
        </w:trPr>
        <w:tc>
          <w:tcPr>
            <w:tcW w:w="7054" w:type="dxa"/>
            <w:vAlign w:val="center"/>
          </w:tcPr>
          <w:p w:rsidR="006113BE" w:rsidRPr="00C637A1" w:rsidRDefault="006113BE" w:rsidP="006113BE">
            <w:pPr>
              <w:rPr>
                <w:rFonts w:ascii="Times New Roman" w:eastAsia="Calibri" w:hAnsi="Times New Roman"/>
                <w:b/>
                <w:position w:val="-1"/>
                <w:sz w:val="24"/>
                <w:szCs w:val="24"/>
                <w:lang w:eastAsia="en-US"/>
              </w:rPr>
            </w:pPr>
            <w:r w:rsidRPr="00C637A1">
              <w:rPr>
                <w:rFonts w:ascii="Times New Roman" w:eastAsia="Calibri" w:hAnsi="Times New Roman" w:cs="Calibri"/>
                <w:b/>
                <w:iCs/>
                <w:color w:val="000000"/>
                <w:position w:val="-1"/>
                <w:sz w:val="24"/>
                <w:szCs w:val="24"/>
                <w:lang w:eastAsia="en-US"/>
              </w:rPr>
              <w:t>Промежуточная аттестация</w:t>
            </w:r>
            <w:r>
              <w:rPr>
                <w:rFonts w:ascii="Times New Roman" w:eastAsia="Calibri" w:hAnsi="Times New Roman" w:cs="Calibri"/>
                <w:b/>
                <w:iCs/>
                <w:color w:val="000000"/>
                <w:position w:val="-1"/>
                <w:sz w:val="24"/>
                <w:szCs w:val="24"/>
                <w:lang w:eastAsia="en-US"/>
              </w:rPr>
              <w:t xml:space="preserve"> дифференцированный зачёт</w:t>
            </w:r>
          </w:p>
        </w:tc>
        <w:tc>
          <w:tcPr>
            <w:tcW w:w="2517" w:type="dxa"/>
            <w:vAlign w:val="center"/>
          </w:tcPr>
          <w:p w:rsidR="006113BE" w:rsidRPr="00C637A1" w:rsidRDefault="006113BE" w:rsidP="006113BE">
            <w:pPr>
              <w:rPr>
                <w:rFonts w:ascii="Times New Roman" w:eastAsia="Calibri" w:hAnsi="Times New Roman"/>
                <w:b/>
                <w:position w:val="-1"/>
                <w:sz w:val="24"/>
                <w:szCs w:val="24"/>
                <w:lang w:eastAsia="en-US"/>
              </w:rPr>
            </w:pPr>
            <w:r>
              <w:rPr>
                <w:rFonts w:ascii="Times New Roman" w:eastAsia="Calibri" w:hAnsi="Times New Roman" w:cs="Calibri"/>
                <w:b/>
                <w:iCs/>
                <w:position w:val="-1"/>
                <w:sz w:val="24"/>
                <w:szCs w:val="24"/>
                <w:lang w:eastAsia="en-US"/>
              </w:rPr>
              <w:t>1</w:t>
            </w:r>
          </w:p>
        </w:tc>
      </w:tr>
    </w:tbl>
    <w:p w:rsidR="006113BE" w:rsidRDefault="006113BE" w:rsidP="006113BE">
      <w:pPr>
        <w:rPr>
          <w:rFonts w:ascii="Times New Roman" w:hAnsi="Times New Roman"/>
          <w:color w:val="000000"/>
        </w:rPr>
        <w:sectPr w:rsidR="006113BE">
          <w:footerReference w:type="even" r:id="rId8"/>
          <w:footerReference w:type="default" r:id="rId9"/>
          <w:footerReference w:type="first" r:id="rId10"/>
          <w:pgSz w:w="11906" w:h="16838"/>
          <w:pgMar w:top="1134" w:right="850" w:bottom="284" w:left="1701" w:header="708" w:footer="708" w:gutter="0"/>
          <w:cols w:space="720"/>
          <w:docGrid w:linePitch="360"/>
        </w:sectPr>
      </w:pPr>
    </w:p>
    <w:p w:rsidR="006113BE" w:rsidRDefault="006113BE" w:rsidP="006113BE">
      <w:pPr>
        <w:ind w:firstLine="708"/>
        <w:rPr>
          <w:rFonts w:ascii="Times New Roman" w:hAnsi="Times New Roman"/>
          <w:color w:val="000000"/>
          <w:sz w:val="24"/>
          <w:szCs w:val="24"/>
        </w:rPr>
      </w:pPr>
      <w:r>
        <w:rPr>
          <w:rFonts w:ascii="Times New Roman" w:hAnsi="Times New Roman"/>
          <w:b/>
          <w:color w:val="000000"/>
          <w:sz w:val="24"/>
          <w:szCs w:val="24"/>
        </w:rPr>
        <w:lastRenderedPageBreak/>
        <w:t xml:space="preserve">2.2. Тематический план и содержание учебной дисциплины </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80"/>
        <w:gridCol w:w="8688"/>
        <w:gridCol w:w="1985"/>
        <w:gridCol w:w="2268"/>
      </w:tblGrid>
      <w:tr w:rsidR="006113BE" w:rsidTr="006113BE">
        <w:trPr>
          <w:trHeight w:val="170"/>
        </w:trPr>
        <w:tc>
          <w:tcPr>
            <w:tcW w:w="2080" w:type="dxa"/>
            <w:vAlign w:val="center"/>
          </w:tcPr>
          <w:p w:rsidR="006113BE" w:rsidRDefault="006113BE" w:rsidP="006113BE">
            <w:pPr>
              <w:spacing w:after="0" w:line="240" w:lineRule="auto"/>
              <w:jc w:val="center"/>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Наименование разделов и тем</w:t>
            </w:r>
          </w:p>
        </w:tc>
        <w:tc>
          <w:tcPr>
            <w:tcW w:w="8688" w:type="dxa"/>
            <w:vAlign w:val="center"/>
          </w:tcPr>
          <w:p w:rsidR="006113BE" w:rsidRDefault="006113BE" w:rsidP="006113BE">
            <w:pPr>
              <w:spacing w:after="0" w:line="240" w:lineRule="auto"/>
              <w:jc w:val="center"/>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Содержание учебного материала и формы организации деятельности обучающихся</w:t>
            </w:r>
          </w:p>
        </w:tc>
        <w:tc>
          <w:tcPr>
            <w:tcW w:w="1985" w:type="dxa"/>
            <w:vAlign w:val="center"/>
          </w:tcPr>
          <w:p w:rsidR="006113BE" w:rsidRDefault="006113BE" w:rsidP="006113BE">
            <w:pPr>
              <w:spacing w:after="0" w:line="240" w:lineRule="auto"/>
              <w:jc w:val="center"/>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Объем, акад. ч. / в том числе в форме практической подготовки, акад. ч.</w:t>
            </w:r>
          </w:p>
        </w:tc>
        <w:tc>
          <w:tcPr>
            <w:tcW w:w="2268" w:type="dxa"/>
            <w:vAlign w:val="center"/>
          </w:tcPr>
          <w:p w:rsidR="006113BE" w:rsidRDefault="006113BE" w:rsidP="006113BE">
            <w:pPr>
              <w:spacing w:after="0" w:line="240" w:lineRule="auto"/>
              <w:jc w:val="center"/>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Коды компетенций, формированию которых способствует элемент программы</w:t>
            </w:r>
          </w:p>
        </w:tc>
      </w:tr>
      <w:tr w:rsidR="006113BE" w:rsidTr="006113BE">
        <w:trPr>
          <w:cantSplit/>
          <w:trHeight w:val="170"/>
          <w:tblHeader/>
        </w:trPr>
        <w:tc>
          <w:tcPr>
            <w:tcW w:w="2080" w:type="dxa"/>
          </w:tcPr>
          <w:p w:rsidR="006113BE" w:rsidRDefault="006113BE" w:rsidP="006113BE">
            <w:pPr>
              <w:spacing w:after="0" w:line="240" w:lineRule="auto"/>
              <w:rPr>
                <w:rFonts w:ascii="Times New Roman" w:hAnsi="Times New Roman"/>
                <w:iCs/>
                <w:color w:val="000000"/>
                <w:position w:val="-1"/>
                <w:sz w:val="24"/>
                <w:szCs w:val="24"/>
                <w:lang w:eastAsia="en-US"/>
              </w:rPr>
            </w:pPr>
            <w:r>
              <w:rPr>
                <w:rFonts w:ascii="Times New Roman" w:hAnsi="Times New Roman"/>
                <w:b/>
                <w:iCs/>
                <w:color w:val="000000"/>
                <w:position w:val="-1"/>
                <w:sz w:val="24"/>
                <w:szCs w:val="24"/>
                <w:lang w:eastAsia="en-US"/>
              </w:rPr>
              <w:t>1</w:t>
            </w:r>
          </w:p>
        </w:tc>
        <w:tc>
          <w:tcPr>
            <w:tcW w:w="8688" w:type="dxa"/>
          </w:tcPr>
          <w:p w:rsidR="006113BE" w:rsidRDefault="006113BE" w:rsidP="006113BE">
            <w:pPr>
              <w:spacing w:after="0" w:line="240" w:lineRule="auto"/>
              <w:rPr>
                <w:rFonts w:ascii="Times New Roman" w:hAnsi="Times New Roman"/>
                <w:iCs/>
                <w:color w:val="000000"/>
                <w:position w:val="-1"/>
                <w:sz w:val="24"/>
                <w:szCs w:val="24"/>
                <w:lang w:eastAsia="en-US"/>
              </w:rPr>
            </w:pPr>
            <w:r>
              <w:rPr>
                <w:rFonts w:ascii="Times New Roman" w:hAnsi="Times New Roman"/>
                <w:b/>
                <w:iCs/>
                <w:color w:val="000000"/>
                <w:position w:val="-1"/>
                <w:sz w:val="24"/>
                <w:szCs w:val="24"/>
                <w:lang w:eastAsia="en-US"/>
              </w:rPr>
              <w:t>2</w:t>
            </w:r>
          </w:p>
        </w:tc>
        <w:tc>
          <w:tcPr>
            <w:tcW w:w="1985" w:type="dxa"/>
          </w:tcPr>
          <w:p w:rsidR="006113BE" w:rsidRDefault="006113BE" w:rsidP="006113BE">
            <w:pPr>
              <w:spacing w:after="0" w:line="240" w:lineRule="auto"/>
              <w:rPr>
                <w:rFonts w:ascii="Times New Roman" w:hAnsi="Times New Roman"/>
                <w:iCs/>
                <w:color w:val="000000"/>
                <w:position w:val="-1"/>
                <w:sz w:val="24"/>
                <w:szCs w:val="24"/>
                <w:lang w:eastAsia="en-US"/>
              </w:rPr>
            </w:pPr>
            <w:r>
              <w:rPr>
                <w:rFonts w:ascii="Times New Roman" w:hAnsi="Times New Roman"/>
                <w:b/>
                <w:iCs/>
                <w:color w:val="000000"/>
                <w:position w:val="-1"/>
                <w:sz w:val="24"/>
                <w:szCs w:val="24"/>
                <w:lang w:eastAsia="en-US"/>
              </w:rPr>
              <w:t>3</w:t>
            </w:r>
          </w:p>
        </w:tc>
        <w:tc>
          <w:tcPr>
            <w:tcW w:w="2268" w:type="dxa"/>
          </w:tcPr>
          <w:p w:rsidR="006113BE" w:rsidRDefault="006113BE" w:rsidP="006113BE">
            <w:pPr>
              <w:spacing w:after="0" w:line="240" w:lineRule="auto"/>
              <w:rPr>
                <w:rFonts w:ascii="Times New Roman" w:hAnsi="Times New Roman"/>
                <w:iCs/>
                <w:color w:val="000000"/>
                <w:position w:val="-1"/>
                <w:sz w:val="24"/>
                <w:szCs w:val="24"/>
                <w:lang w:eastAsia="en-US"/>
              </w:rPr>
            </w:pPr>
            <w:r>
              <w:rPr>
                <w:rFonts w:ascii="Times New Roman" w:hAnsi="Times New Roman"/>
                <w:b/>
                <w:iCs/>
                <w:color w:val="000000"/>
                <w:position w:val="-1"/>
                <w:sz w:val="24"/>
                <w:szCs w:val="24"/>
                <w:lang w:eastAsia="en-US"/>
              </w:rPr>
              <w:t>4</w:t>
            </w:r>
          </w:p>
        </w:tc>
      </w:tr>
      <w:tr w:rsidR="006113BE" w:rsidTr="006113BE">
        <w:trPr>
          <w:cantSplit/>
          <w:trHeight w:val="170"/>
          <w:tblHeader/>
        </w:trPr>
        <w:tc>
          <w:tcPr>
            <w:tcW w:w="10768" w:type="dxa"/>
            <w:gridSpan w:val="2"/>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Раздел 1. Организация бухгалтерского учета в страховой организации</w:t>
            </w:r>
          </w:p>
        </w:tc>
        <w:tc>
          <w:tcPr>
            <w:tcW w:w="1985" w:type="dxa"/>
          </w:tcPr>
          <w:p w:rsidR="006113BE" w:rsidRDefault="006113BE" w:rsidP="006113BE">
            <w:pPr>
              <w:spacing w:after="0" w:line="240" w:lineRule="auto"/>
              <w:rPr>
                <w:rFonts w:ascii="Times New Roman" w:hAnsi="Times New Roman"/>
                <w:color w:val="000000"/>
                <w:position w:val="-1"/>
                <w:sz w:val="24"/>
                <w:szCs w:val="24"/>
                <w:lang w:eastAsia="en-US"/>
              </w:rPr>
            </w:pPr>
          </w:p>
        </w:tc>
        <w:tc>
          <w:tcPr>
            <w:tcW w:w="2268" w:type="dxa"/>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val="restart"/>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 xml:space="preserve">Тема 1.1 Основы бухгалтерского учета </w:t>
            </w: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Содержание учебного материала</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p>
        </w:tc>
        <w:tc>
          <w:tcPr>
            <w:tcW w:w="2268" w:type="dxa"/>
            <w:vMerge w:val="restart"/>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01</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02</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 xml:space="preserve">ОК 03 </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04</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05</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09</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ПК 1.4</w:t>
            </w:r>
          </w:p>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Бухгалтерский учет, его сущность и значение.  Задачи бухгалтерского учета.</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4</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 xml:space="preserve">Содержание и структура бухгалтерского баланса. </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4</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Счета бухгалтерского учета. Понятие и значение двойной записи.</w:t>
            </w:r>
          </w:p>
        </w:tc>
        <w:tc>
          <w:tcPr>
            <w:tcW w:w="1985" w:type="dxa"/>
            <w:vAlign w:val="center"/>
          </w:tcPr>
          <w:p w:rsidR="006113BE" w:rsidRDefault="000922E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3</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В том числе практических и лабораторных занятий</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506"/>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Практическое занятие 1.</w:t>
            </w:r>
            <w:r>
              <w:rPr>
                <w:rFonts w:ascii="Times New Roman" w:hAnsi="Times New Roman"/>
                <w:color w:val="000000"/>
                <w:position w:val="-1"/>
                <w:sz w:val="24"/>
                <w:szCs w:val="24"/>
                <w:lang w:eastAsia="en-US"/>
              </w:rPr>
              <w:t xml:space="preserve"> Счета синтетического и аналитического учета, их особенности, назначение и взаимосвязь.</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val="restart"/>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 xml:space="preserve">Тема 1.2. Организация ведения бухгалтерского учета в страховой организации. </w:t>
            </w: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Содержание учебного материала</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p>
        </w:tc>
        <w:tc>
          <w:tcPr>
            <w:tcW w:w="2268" w:type="dxa"/>
            <w:vMerge w:val="restart"/>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01</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02</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 xml:space="preserve">ОК 03 </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04</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05</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09</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ПК2.4</w:t>
            </w: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Понятия, основные задачи и принципы бухгалтерского учета в страховых организациях. Нормативное регулирование бухгалтерского учета в страховых организациях. План счетов бухгалтерского учета в страховых организациях.</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4</w:t>
            </w:r>
          </w:p>
          <w:p w:rsidR="006113BE" w:rsidRDefault="006113BE" w:rsidP="006113BE">
            <w:pPr>
              <w:spacing w:after="0" w:line="240" w:lineRule="auto"/>
              <w:rPr>
                <w:rFonts w:ascii="Times New Roman" w:hAnsi="Times New Roman"/>
                <w:color w:val="000000"/>
                <w:position w:val="-1"/>
                <w:sz w:val="24"/>
                <w:szCs w:val="24"/>
                <w:lang w:eastAsia="en-US"/>
              </w:rPr>
            </w:pP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В том числе практических и лабораторных занятий</w:t>
            </w:r>
          </w:p>
        </w:tc>
        <w:tc>
          <w:tcPr>
            <w:tcW w:w="1985" w:type="dxa"/>
            <w:vAlign w:val="center"/>
          </w:tcPr>
          <w:p w:rsidR="006113BE" w:rsidRDefault="006113BE" w:rsidP="006113BE">
            <w:pPr>
              <w:spacing w:after="0" w:line="240" w:lineRule="auto"/>
              <w:rPr>
                <w:rFonts w:ascii="Times New Roman" w:hAnsi="Times New Roman"/>
                <w:b/>
                <w:color w:val="000000"/>
                <w:position w:val="-1"/>
                <w:sz w:val="24"/>
                <w:szCs w:val="24"/>
                <w:lang w:eastAsia="en-US"/>
              </w:rPr>
            </w:pPr>
            <w:r>
              <w:rPr>
                <w:rFonts w:ascii="Times New Roman" w:hAnsi="Times New Roman"/>
                <w:b/>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323"/>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Практическое занятие 2.</w:t>
            </w:r>
            <w:r>
              <w:rPr>
                <w:rFonts w:ascii="Times New Roman" w:hAnsi="Times New Roman"/>
                <w:color w:val="000000"/>
                <w:position w:val="-1"/>
                <w:sz w:val="24"/>
                <w:szCs w:val="24"/>
                <w:lang w:eastAsia="en-US"/>
              </w:rPr>
              <w:t xml:space="preserve"> Классификация договоров по операциям страхования</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val="restart"/>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Тема 1.3</w:t>
            </w:r>
            <w:r>
              <w:rPr>
                <w:rFonts w:ascii="Times New Roman" w:hAnsi="Times New Roman"/>
                <w:color w:val="000000"/>
                <w:position w:val="-1"/>
                <w:sz w:val="24"/>
                <w:szCs w:val="24"/>
                <w:lang w:eastAsia="en-US"/>
              </w:rPr>
              <w:t xml:space="preserve"> </w:t>
            </w:r>
            <w:r>
              <w:rPr>
                <w:rFonts w:ascii="Times New Roman" w:hAnsi="Times New Roman"/>
                <w:b/>
                <w:color w:val="000000"/>
                <w:position w:val="-1"/>
                <w:sz w:val="24"/>
                <w:szCs w:val="24"/>
                <w:lang w:eastAsia="en-US"/>
              </w:rPr>
              <w:t>Формирование страховых резервов</w:t>
            </w:r>
          </w:p>
        </w:tc>
        <w:tc>
          <w:tcPr>
            <w:tcW w:w="8688" w:type="dxa"/>
          </w:tcPr>
          <w:p w:rsidR="006113BE" w:rsidRDefault="006113BE" w:rsidP="006113BE">
            <w:pPr>
              <w:spacing w:after="0" w:line="240" w:lineRule="auto"/>
              <w:rPr>
                <w:rFonts w:ascii="Times New Roman" w:hAnsi="Times New Roman"/>
                <w:b/>
                <w:color w:val="000000"/>
                <w:position w:val="-1"/>
                <w:sz w:val="24"/>
                <w:szCs w:val="24"/>
                <w:lang w:eastAsia="en-US"/>
              </w:rPr>
            </w:pPr>
            <w:r>
              <w:rPr>
                <w:rFonts w:ascii="Times New Roman" w:hAnsi="Times New Roman"/>
                <w:b/>
                <w:color w:val="000000"/>
                <w:position w:val="-1"/>
                <w:sz w:val="24"/>
                <w:szCs w:val="24"/>
                <w:lang w:eastAsia="en-US"/>
              </w:rPr>
              <w:t>Содержание учебного материала</w:t>
            </w:r>
          </w:p>
        </w:tc>
        <w:tc>
          <w:tcPr>
            <w:tcW w:w="1985" w:type="dxa"/>
            <w:vAlign w:val="center"/>
          </w:tcPr>
          <w:p w:rsidR="006113BE" w:rsidRDefault="006113BE" w:rsidP="006113BE">
            <w:pPr>
              <w:spacing w:after="0" w:line="240" w:lineRule="auto"/>
              <w:rPr>
                <w:rFonts w:ascii="Times New Roman" w:hAnsi="Times New Roman"/>
                <w:b/>
                <w:color w:val="000000"/>
                <w:position w:val="-1"/>
                <w:sz w:val="24"/>
                <w:szCs w:val="24"/>
                <w:highlight w:val="yellow"/>
                <w:lang w:eastAsia="en-US"/>
              </w:rPr>
            </w:pPr>
            <w:r>
              <w:rPr>
                <w:rFonts w:ascii="Times New Roman" w:hAnsi="Times New Roman"/>
                <w:b/>
                <w:color w:val="000000"/>
                <w:position w:val="-1"/>
                <w:sz w:val="24"/>
                <w:szCs w:val="24"/>
                <w:lang w:eastAsia="en-US"/>
              </w:rPr>
              <w:t>4</w:t>
            </w:r>
          </w:p>
        </w:tc>
        <w:tc>
          <w:tcPr>
            <w:tcW w:w="2268" w:type="dxa"/>
            <w:vMerge w:val="restart"/>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01</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02</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 xml:space="preserve">ОК 03 </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04</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05</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09</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ПК4.4</w:t>
            </w: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b/>
                <w:color w:val="000000"/>
                <w:position w:val="-1"/>
                <w:sz w:val="24"/>
                <w:szCs w:val="24"/>
                <w:lang w:eastAsia="en-US"/>
              </w:rPr>
            </w:pPr>
            <w:r>
              <w:rPr>
                <w:rFonts w:ascii="Times New Roman" w:hAnsi="Times New Roman"/>
                <w:color w:val="000000"/>
                <w:position w:val="-1"/>
                <w:sz w:val="24"/>
                <w:szCs w:val="24"/>
                <w:lang w:eastAsia="en-US"/>
              </w:rPr>
              <w:t>1. Доходы и расходы по страховым премиям по договорам страхования и перестрахования. Страховые резервы страховщика и их бухгалтерский учет.</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highlight w:val="yellow"/>
                <w:lang w:eastAsia="en-US"/>
              </w:rPr>
            </w:pPr>
            <w:r>
              <w:rPr>
                <w:rFonts w:ascii="Times New Roman" w:hAnsi="Times New Roman"/>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В том числе практических и лабораторных занятий</w:t>
            </w:r>
          </w:p>
        </w:tc>
        <w:tc>
          <w:tcPr>
            <w:tcW w:w="1985" w:type="dxa"/>
            <w:vAlign w:val="center"/>
          </w:tcPr>
          <w:p w:rsidR="006113BE" w:rsidRDefault="006113BE" w:rsidP="006113BE">
            <w:pPr>
              <w:spacing w:after="0" w:line="240" w:lineRule="auto"/>
              <w:rPr>
                <w:rFonts w:ascii="Times New Roman" w:hAnsi="Times New Roman"/>
                <w:b/>
                <w:color w:val="000000"/>
                <w:position w:val="-1"/>
                <w:sz w:val="24"/>
                <w:szCs w:val="24"/>
                <w:highlight w:val="yellow"/>
                <w:lang w:eastAsia="en-US"/>
              </w:rPr>
            </w:pPr>
            <w:r>
              <w:rPr>
                <w:rFonts w:ascii="Times New Roman" w:hAnsi="Times New Roman"/>
                <w:b/>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722"/>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Практическое занятие 3.</w:t>
            </w:r>
            <w:r>
              <w:rPr>
                <w:rFonts w:ascii="Times New Roman" w:hAnsi="Times New Roman"/>
                <w:color w:val="000000"/>
                <w:position w:val="-1"/>
                <w:sz w:val="24"/>
                <w:szCs w:val="24"/>
                <w:lang w:eastAsia="en-US"/>
              </w:rPr>
              <w:t xml:space="preserve"> Отчетность страховой организации.</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highlight w:val="yellow"/>
                <w:lang w:eastAsia="en-US"/>
              </w:rPr>
            </w:pPr>
            <w:r>
              <w:rPr>
                <w:rFonts w:ascii="Times New Roman" w:hAnsi="Times New Roman"/>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10768" w:type="dxa"/>
            <w:gridSpan w:val="2"/>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lastRenderedPageBreak/>
              <w:t xml:space="preserve">Раздел 2. Налогообложение страховых организаций. </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p>
        </w:tc>
        <w:tc>
          <w:tcPr>
            <w:tcW w:w="2268" w:type="dxa"/>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val="restart"/>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Тема 2.1 Основы налогообложения в РФ.</w:t>
            </w: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Содержание учебного материала</w:t>
            </w:r>
          </w:p>
          <w:p w:rsidR="006113BE" w:rsidRDefault="006113BE" w:rsidP="006113BE">
            <w:pPr>
              <w:spacing w:after="0" w:line="240" w:lineRule="auto"/>
              <w:rPr>
                <w:rFonts w:ascii="Times New Roman" w:hAnsi="Times New Roman"/>
                <w:color w:val="000000"/>
                <w:position w:val="-1"/>
                <w:sz w:val="24"/>
                <w:szCs w:val="24"/>
                <w:lang w:eastAsia="en-US"/>
              </w:rPr>
            </w:pP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4</w:t>
            </w:r>
          </w:p>
        </w:tc>
        <w:tc>
          <w:tcPr>
            <w:tcW w:w="2268" w:type="dxa"/>
            <w:vMerge w:val="restart"/>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01</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02</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 xml:space="preserve">ОК 03 </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04</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05</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09</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ПК1.4</w:t>
            </w: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Налоговая система РФ. Понятие налога, сбора, пошлины. Принципы налогообложения. Функции налогов. Составные элементы налога: налогоплательщик, объект налогообложения, налоговая база, налоговые льготы, налоговая ставка, порядок исчисления, срок уплаты налога и предоставления отчетности.</w:t>
            </w:r>
          </w:p>
        </w:tc>
        <w:tc>
          <w:tcPr>
            <w:tcW w:w="1985" w:type="dxa"/>
            <w:vAlign w:val="center"/>
          </w:tcPr>
          <w:p w:rsidR="006113BE" w:rsidRDefault="000922E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6</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В том числе практических и лабораторных занятий</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Практическое занятие 4.</w:t>
            </w:r>
            <w:r>
              <w:rPr>
                <w:rFonts w:ascii="Times New Roman" w:eastAsia="Calibri" w:hAnsi="Times New Roman"/>
                <w:color w:val="000000"/>
                <w:position w:val="-1"/>
                <w:sz w:val="24"/>
                <w:szCs w:val="24"/>
                <w:lang w:eastAsia="en-US"/>
              </w:rPr>
              <w:t xml:space="preserve"> </w:t>
            </w:r>
            <w:r>
              <w:rPr>
                <w:rFonts w:ascii="Times New Roman" w:hAnsi="Times New Roman"/>
                <w:color w:val="000000"/>
                <w:position w:val="-1"/>
                <w:sz w:val="24"/>
                <w:szCs w:val="24"/>
                <w:lang w:eastAsia="en-US"/>
              </w:rPr>
              <w:t xml:space="preserve">Классификация налогов. </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val="restart"/>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Тема 2.2. Особенности налогообложения страховой организации.</w:t>
            </w: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Содержание учебного материала</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4</w:t>
            </w:r>
          </w:p>
        </w:tc>
        <w:tc>
          <w:tcPr>
            <w:tcW w:w="2268" w:type="dxa"/>
            <w:vMerge w:val="restart"/>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01</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02</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 xml:space="preserve">ОК 03 </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04</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05</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09</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ПК2.4</w:t>
            </w: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Нормативное регулирование налогообложения страховой организации.  Современные виды, формы и системы налогообложения в страховых организациях.</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4</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В том числе практических и лабораторных занятий</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 xml:space="preserve">Практическое занятие 5. </w:t>
            </w:r>
            <w:r>
              <w:rPr>
                <w:rFonts w:ascii="Times New Roman" w:hAnsi="Times New Roman"/>
                <w:color w:val="000000"/>
                <w:position w:val="-1"/>
                <w:sz w:val="24"/>
                <w:szCs w:val="24"/>
                <w:lang w:eastAsia="en-US"/>
              </w:rPr>
              <w:t>Налоговая отчетность для страховой организации.</w:t>
            </w:r>
            <w:r>
              <w:rPr>
                <w:rFonts w:ascii="Times New Roman" w:hAnsi="Times New Roman"/>
                <w:b/>
                <w:color w:val="000000"/>
                <w:position w:val="-1"/>
                <w:sz w:val="24"/>
                <w:szCs w:val="24"/>
                <w:lang w:eastAsia="en-US"/>
              </w:rPr>
              <w:t xml:space="preserve"> </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10768" w:type="dxa"/>
            <w:gridSpan w:val="2"/>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Раздел 3. Аудиторская деятельность в страховой организации.</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p>
        </w:tc>
        <w:tc>
          <w:tcPr>
            <w:tcW w:w="2268" w:type="dxa"/>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val="restart"/>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Тема 3.1 Содержание и нормативно-правовое регулирование аудиторской деятельности.</w:t>
            </w: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Содержание учебного материала</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6</w:t>
            </w:r>
          </w:p>
        </w:tc>
        <w:tc>
          <w:tcPr>
            <w:tcW w:w="2268" w:type="dxa"/>
            <w:vMerge w:val="restart"/>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01</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02</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 xml:space="preserve">ОК 03 </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04</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05</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09</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ПК4.4</w:t>
            </w: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Понятие, объекты и цели аудиторской деятельности. Виды аудита и сопутствующих аудиту услуг. Основные принципы аудиторской деятельности. Нормативно-правовое регулирование аудиторской деятельности в России.</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4</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В том числе практических и лабораторных занятий</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4</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Практическое занятие 6.</w:t>
            </w:r>
            <w:r>
              <w:rPr>
                <w:rFonts w:ascii="Times New Roman" w:hAnsi="Times New Roman"/>
                <w:color w:val="000000"/>
                <w:position w:val="-1"/>
                <w:sz w:val="24"/>
                <w:szCs w:val="24"/>
                <w:lang w:eastAsia="en-US"/>
              </w:rPr>
              <w:t xml:space="preserve">  Анализ нормативно-правовой документации аудиторской деятельности РФ</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Практическое занятие 7.</w:t>
            </w:r>
            <w:r>
              <w:rPr>
                <w:rFonts w:ascii="Times New Roman" w:hAnsi="Times New Roman"/>
                <w:color w:val="000000"/>
                <w:position w:val="-1"/>
                <w:sz w:val="24"/>
                <w:szCs w:val="24"/>
                <w:lang w:eastAsia="en-US"/>
              </w:rPr>
              <w:t xml:space="preserve"> Этапы аудиторской проверки.</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val="restart"/>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 xml:space="preserve">Тема 3.2 Особенности аудита страховой организации. </w:t>
            </w: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Содержание учебного материала</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p>
        </w:tc>
        <w:tc>
          <w:tcPr>
            <w:tcW w:w="2268" w:type="dxa"/>
            <w:vMerge w:val="restart"/>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01</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02</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 xml:space="preserve">ОК 03 </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04</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05</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09</w:t>
            </w:r>
          </w:p>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ПК2.4</w:t>
            </w:r>
          </w:p>
        </w:tc>
      </w:tr>
      <w:tr w:rsidR="006113BE" w:rsidTr="006113BE">
        <w:trPr>
          <w:cantSplit/>
          <w:trHeight w:val="527"/>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 xml:space="preserve">Страховые организации как субъект аудиторской проверки. Порядок оценки систем внутреннего и внешнего аудита страховой организации. </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4</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297"/>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Основные процедуры аудиторской проверки страховой организации.</w:t>
            </w:r>
          </w:p>
        </w:tc>
        <w:tc>
          <w:tcPr>
            <w:tcW w:w="1985" w:type="dxa"/>
            <w:vAlign w:val="center"/>
          </w:tcPr>
          <w:p w:rsidR="006113BE" w:rsidRDefault="000922E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4</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В том числе практических и лабораторных занятий</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 xml:space="preserve">Практическое занятие 8. </w:t>
            </w:r>
            <w:r>
              <w:rPr>
                <w:rFonts w:ascii="Times New Roman" w:hAnsi="Times New Roman"/>
                <w:color w:val="000000"/>
                <w:position w:val="-1"/>
                <w:sz w:val="24"/>
                <w:szCs w:val="24"/>
                <w:lang w:eastAsia="en-US"/>
              </w:rPr>
              <w:t>Расчет прибыли и рентабельности для страховой организации</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b/>
                <w:color w:val="000000"/>
                <w:position w:val="-1"/>
                <w:sz w:val="24"/>
                <w:szCs w:val="24"/>
                <w:lang w:eastAsia="en-US"/>
              </w:rPr>
            </w:pPr>
            <w:r>
              <w:rPr>
                <w:rFonts w:ascii="Times New Roman" w:hAnsi="Times New Roman"/>
                <w:b/>
                <w:color w:val="000000"/>
                <w:position w:val="-1"/>
                <w:sz w:val="24"/>
                <w:szCs w:val="24"/>
                <w:lang w:eastAsia="en-US"/>
              </w:rPr>
              <w:t>Практическое занятие 9.</w:t>
            </w:r>
            <w:r>
              <w:rPr>
                <w:rFonts w:ascii="Times New Roman" w:hAnsi="Times New Roman"/>
                <w:color w:val="000000"/>
                <w:position w:val="-1"/>
                <w:sz w:val="24"/>
                <w:szCs w:val="24"/>
                <w:lang w:eastAsia="en-US"/>
              </w:rPr>
              <w:t xml:space="preserve"> Оценка систем внутреннего и внешнего аудита страховой организации.</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2080" w:type="dxa"/>
            <w:vMerge/>
          </w:tcPr>
          <w:p w:rsidR="006113BE" w:rsidRDefault="006113BE" w:rsidP="006113BE">
            <w:pPr>
              <w:spacing w:after="0" w:line="240" w:lineRule="auto"/>
              <w:rPr>
                <w:rFonts w:ascii="Times New Roman" w:hAnsi="Times New Roman"/>
                <w:color w:val="000000"/>
                <w:position w:val="-1"/>
                <w:sz w:val="24"/>
                <w:szCs w:val="24"/>
                <w:lang w:eastAsia="en-US"/>
              </w:rPr>
            </w:pPr>
          </w:p>
        </w:tc>
        <w:tc>
          <w:tcPr>
            <w:tcW w:w="8688" w:type="dxa"/>
          </w:tcPr>
          <w:p w:rsidR="006113BE" w:rsidRDefault="006113BE" w:rsidP="006113BE">
            <w:pPr>
              <w:spacing w:after="0" w:line="240" w:lineRule="auto"/>
              <w:rPr>
                <w:rFonts w:ascii="Times New Roman" w:hAnsi="Times New Roman"/>
                <w:b/>
                <w:color w:val="000000"/>
                <w:position w:val="-1"/>
                <w:sz w:val="24"/>
                <w:szCs w:val="24"/>
                <w:lang w:eastAsia="en-US"/>
              </w:rPr>
            </w:pPr>
            <w:r>
              <w:rPr>
                <w:rFonts w:ascii="Times New Roman" w:hAnsi="Times New Roman"/>
                <w:b/>
                <w:color w:val="000000"/>
                <w:position w:val="-1"/>
                <w:sz w:val="24"/>
                <w:szCs w:val="24"/>
                <w:lang w:eastAsia="en-US"/>
              </w:rPr>
              <w:t>Практическое занятие 10.</w:t>
            </w:r>
            <w:r>
              <w:rPr>
                <w:rFonts w:ascii="Times New Roman" w:hAnsi="Times New Roman"/>
                <w:color w:val="000000"/>
                <w:position w:val="-1"/>
                <w:sz w:val="24"/>
                <w:szCs w:val="24"/>
                <w:lang w:eastAsia="en-US"/>
              </w:rPr>
              <w:t xml:space="preserve"> Аудиторская проверка страховой организации.</w:t>
            </w:r>
          </w:p>
        </w:tc>
        <w:tc>
          <w:tcPr>
            <w:tcW w:w="1985" w:type="dxa"/>
            <w:vAlign w:val="center"/>
          </w:tcPr>
          <w:p w:rsidR="006113BE" w:rsidRDefault="006113BE" w:rsidP="006113BE">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2</w:t>
            </w:r>
          </w:p>
        </w:tc>
        <w:tc>
          <w:tcPr>
            <w:tcW w:w="2268" w:type="dxa"/>
            <w:vMerge/>
          </w:tcPr>
          <w:p w:rsidR="006113BE" w:rsidRDefault="006113BE" w:rsidP="006113BE">
            <w:pPr>
              <w:spacing w:after="0" w:line="240" w:lineRule="auto"/>
              <w:rPr>
                <w:rFonts w:ascii="Times New Roman" w:hAnsi="Times New Roman"/>
                <w:color w:val="000000"/>
                <w:position w:val="-1"/>
                <w:sz w:val="24"/>
                <w:szCs w:val="24"/>
                <w:lang w:eastAsia="en-US"/>
              </w:rPr>
            </w:pPr>
          </w:p>
        </w:tc>
      </w:tr>
      <w:tr w:rsidR="006113BE" w:rsidTr="006113BE">
        <w:trPr>
          <w:cantSplit/>
          <w:trHeight w:val="170"/>
          <w:tblHeader/>
        </w:trPr>
        <w:tc>
          <w:tcPr>
            <w:tcW w:w="10768" w:type="dxa"/>
            <w:gridSpan w:val="2"/>
          </w:tcPr>
          <w:p w:rsidR="006113BE" w:rsidRDefault="006113BE" w:rsidP="006113BE">
            <w:pPr>
              <w:spacing w:after="0" w:line="240" w:lineRule="auto"/>
              <w:rPr>
                <w:rFonts w:ascii="Times New Roman" w:hAnsi="Times New Roman"/>
                <w:b/>
                <w:color w:val="000000"/>
                <w:position w:val="-1"/>
                <w:sz w:val="24"/>
                <w:szCs w:val="24"/>
                <w:lang w:eastAsia="en-US"/>
              </w:rPr>
            </w:pPr>
            <w:r>
              <w:rPr>
                <w:rFonts w:ascii="Times New Roman" w:hAnsi="Times New Roman"/>
                <w:b/>
                <w:color w:val="000000"/>
                <w:position w:val="-1"/>
                <w:sz w:val="24"/>
                <w:szCs w:val="24"/>
                <w:lang w:eastAsia="en-US"/>
              </w:rPr>
              <w:t>Самостоятельная работа</w:t>
            </w:r>
          </w:p>
        </w:tc>
        <w:tc>
          <w:tcPr>
            <w:tcW w:w="1985" w:type="dxa"/>
            <w:vAlign w:val="center"/>
          </w:tcPr>
          <w:p w:rsidR="006113BE" w:rsidRPr="005E0512" w:rsidRDefault="006113BE" w:rsidP="006113BE">
            <w:pPr>
              <w:spacing w:after="0" w:line="240" w:lineRule="auto"/>
              <w:rPr>
                <w:rFonts w:ascii="Times New Roman" w:hAnsi="Times New Roman"/>
                <w:b/>
                <w:color w:val="000000"/>
                <w:position w:val="-1"/>
                <w:sz w:val="24"/>
                <w:szCs w:val="24"/>
                <w:lang w:eastAsia="en-US"/>
              </w:rPr>
            </w:pPr>
            <w:r w:rsidRPr="005E0512">
              <w:rPr>
                <w:rFonts w:ascii="Times New Roman" w:hAnsi="Times New Roman"/>
                <w:b/>
                <w:color w:val="000000"/>
                <w:position w:val="-1"/>
                <w:sz w:val="24"/>
                <w:szCs w:val="24"/>
                <w:lang w:eastAsia="en-US"/>
              </w:rPr>
              <w:t>10</w:t>
            </w:r>
          </w:p>
        </w:tc>
        <w:tc>
          <w:tcPr>
            <w:tcW w:w="2268" w:type="dxa"/>
          </w:tcPr>
          <w:p w:rsidR="006113BE" w:rsidRDefault="006113BE" w:rsidP="006113BE">
            <w:pPr>
              <w:spacing w:after="0" w:line="240" w:lineRule="auto"/>
              <w:rPr>
                <w:rFonts w:ascii="Times New Roman" w:hAnsi="Times New Roman"/>
                <w:color w:val="000000"/>
                <w:position w:val="-1"/>
                <w:sz w:val="24"/>
                <w:szCs w:val="24"/>
                <w:lang w:eastAsia="en-US"/>
              </w:rPr>
            </w:pPr>
          </w:p>
        </w:tc>
      </w:tr>
      <w:tr w:rsidR="005E0512" w:rsidTr="006113BE">
        <w:trPr>
          <w:cantSplit/>
          <w:trHeight w:val="170"/>
          <w:tblHeader/>
        </w:trPr>
        <w:tc>
          <w:tcPr>
            <w:tcW w:w="12753" w:type="dxa"/>
            <w:gridSpan w:val="3"/>
          </w:tcPr>
          <w:p w:rsidR="005E0512" w:rsidRDefault="005E0512" w:rsidP="005E0512">
            <w:pPr>
              <w:spacing w:after="0" w:line="240" w:lineRule="auto"/>
              <w:rPr>
                <w:rFonts w:ascii="Times New Roman" w:hAnsi="Times New Roman"/>
                <w:b/>
                <w:bCs/>
                <w:position w:val="-1"/>
                <w:sz w:val="24"/>
                <w:szCs w:val="24"/>
                <w:lang w:eastAsia="en-US"/>
              </w:rPr>
            </w:pPr>
            <w:r>
              <w:rPr>
                <w:rFonts w:ascii="Times New Roman" w:hAnsi="Times New Roman"/>
                <w:b/>
                <w:bCs/>
                <w:position w:val="-1"/>
                <w:sz w:val="24"/>
                <w:szCs w:val="24"/>
                <w:lang w:eastAsia="en-US"/>
              </w:rPr>
              <w:t>Примерная тематика самостоятельной учебной работы при изучении «</w:t>
            </w:r>
            <w:r>
              <w:rPr>
                <w:rFonts w:ascii="Times New Roman" w:eastAsia="Calibri" w:hAnsi="Times New Roman"/>
                <w:b/>
                <w:bCs/>
                <w:position w:val="-1"/>
                <w:sz w:val="24"/>
                <w:szCs w:val="24"/>
                <w:lang w:eastAsia="en-US"/>
              </w:rPr>
              <w:t>ОП.03 Основы бухгалтерского учета, налогообложения и аудита страховой организации</w:t>
            </w:r>
            <w:r>
              <w:rPr>
                <w:rFonts w:ascii="Times New Roman" w:hAnsi="Times New Roman"/>
                <w:b/>
                <w:bCs/>
                <w:position w:val="-1"/>
                <w:sz w:val="24"/>
                <w:szCs w:val="24"/>
                <w:lang w:eastAsia="en-US"/>
              </w:rPr>
              <w:t>»</w:t>
            </w:r>
          </w:p>
          <w:p w:rsidR="005E0512" w:rsidRDefault="005E0512" w:rsidP="005E0512">
            <w:pPr>
              <w:pStyle w:val="a8"/>
              <w:numPr>
                <w:ilvl w:val="0"/>
                <w:numId w:val="2"/>
              </w:numPr>
              <w:spacing w:before="0" w:after="0"/>
              <w:rPr>
                <w:rFonts w:eastAsia="Calibri"/>
                <w:position w:val="-1"/>
                <w:lang w:eastAsia="en-US"/>
              </w:rPr>
            </w:pPr>
            <w:r>
              <w:rPr>
                <w:rFonts w:eastAsia="Calibri"/>
                <w:position w:val="-1"/>
                <w:lang w:eastAsia="en-US"/>
              </w:rPr>
              <w:t>Новации в бухгалтерском учете и отчётности страховых организаций</w:t>
            </w:r>
          </w:p>
          <w:p w:rsidR="005E0512" w:rsidRDefault="005E0512" w:rsidP="005E0512">
            <w:pPr>
              <w:pStyle w:val="a8"/>
              <w:numPr>
                <w:ilvl w:val="0"/>
                <w:numId w:val="2"/>
              </w:numPr>
              <w:spacing w:before="0" w:after="0"/>
              <w:rPr>
                <w:rFonts w:eastAsia="Calibri"/>
                <w:position w:val="-1"/>
                <w:lang w:eastAsia="en-US"/>
              </w:rPr>
            </w:pPr>
            <w:r>
              <w:rPr>
                <w:rFonts w:eastAsia="Calibri"/>
                <w:position w:val="-1"/>
                <w:lang w:eastAsia="en-US"/>
              </w:rPr>
              <w:t>Специфика налогообложения страховых организаций в эпоху цифровизации</w:t>
            </w:r>
          </w:p>
          <w:p w:rsidR="005E0512" w:rsidRDefault="005E0512" w:rsidP="005E0512">
            <w:pPr>
              <w:pStyle w:val="a8"/>
              <w:numPr>
                <w:ilvl w:val="0"/>
                <w:numId w:val="2"/>
              </w:numPr>
              <w:spacing w:before="0" w:after="0"/>
              <w:rPr>
                <w:rFonts w:eastAsia="Calibri"/>
                <w:position w:val="-1"/>
                <w:lang w:eastAsia="en-US"/>
              </w:rPr>
            </w:pPr>
            <w:r>
              <w:rPr>
                <w:rFonts w:eastAsia="Calibri"/>
                <w:position w:val="-1"/>
                <w:lang w:eastAsia="en-US"/>
              </w:rPr>
              <w:t>Проблемы налогообложения страховых организаций</w:t>
            </w:r>
          </w:p>
          <w:p w:rsidR="005E0512" w:rsidRDefault="005E0512" w:rsidP="005E0512">
            <w:pPr>
              <w:pStyle w:val="a8"/>
              <w:numPr>
                <w:ilvl w:val="0"/>
                <w:numId w:val="2"/>
              </w:numPr>
              <w:spacing w:before="0" w:after="0"/>
              <w:rPr>
                <w:rFonts w:eastAsia="Calibri"/>
                <w:position w:val="-1"/>
                <w:lang w:eastAsia="en-US"/>
              </w:rPr>
            </w:pPr>
            <w:r>
              <w:rPr>
                <w:rFonts w:eastAsia="Calibri"/>
                <w:position w:val="-1"/>
                <w:lang w:eastAsia="en-US"/>
              </w:rPr>
              <w:t>Профессиональные аудиторские объединения и их роль в организации аудита страховых организаций</w:t>
            </w:r>
          </w:p>
          <w:p w:rsidR="005E0512" w:rsidRDefault="005E0512" w:rsidP="005E0512">
            <w:pPr>
              <w:pStyle w:val="a8"/>
              <w:numPr>
                <w:ilvl w:val="0"/>
                <w:numId w:val="2"/>
              </w:numPr>
              <w:spacing w:before="0" w:after="0"/>
              <w:rPr>
                <w:rFonts w:eastAsia="Calibri"/>
                <w:position w:val="-1"/>
                <w:lang w:eastAsia="en-US"/>
              </w:rPr>
            </w:pPr>
            <w:r>
              <w:rPr>
                <w:rFonts w:eastAsia="Calibri"/>
                <w:position w:val="-1"/>
                <w:lang w:eastAsia="en-US"/>
              </w:rPr>
              <w:t>Особенности аудита финансовых результатов страховых организаций</w:t>
            </w:r>
          </w:p>
        </w:tc>
        <w:tc>
          <w:tcPr>
            <w:tcW w:w="2268" w:type="dxa"/>
          </w:tcPr>
          <w:p w:rsidR="005E0512" w:rsidRDefault="005E0512" w:rsidP="005E0512">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01</w:t>
            </w:r>
          </w:p>
          <w:p w:rsidR="005E0512" w:rsidRDefault="005E0512" w:rsidP="005E0512">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02</w:t>
            </w:r>
          </w:p>
          <w:p w:rsidR="005E0512" w:rsidRDefault="005E0512" w:rsidP="005E0512">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 xml:space="preserve">ОК 03 </w:t>
            </w:r>
          </w:p>
          <w:p w:rsidR="005E0512" w:rsidRDefault="005E0512" w:rsidP="005E0512">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04</w:t>
            </w:r>
          </w:p>
          <w:p w:rsidR="005E0512" w:rsidRDefault="005E0512" w:rsidP="005E0512">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05</w:t>
            </w:r>
          </w:p>
          <w:p w:rsidR="005E0512" w:rsidRDefault="005E0512" w:rsidP="005E0512">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ОК 09</w:t>
            </w:r>
          </w:p>
          <w:p w:rsidR="005E0512" w:rsidRDefault="005E0512" w:rsidP="005E0512">
            <w:pPr>
              <w:spacing w:after="0" w:line="240" w:lineRule="auto"/>
              <w:rPr>
                <w:rFonts w:ascii="Times New Roman" w:hAnsi="Times New Roman"/>
                <w:color w:val="000000"/>
                <w:position w:val="-1"/>
                <w:sz w:val="24"/>
                <w:szCs w:val="24"/>
                <w:lang w:eastAsia="en-US"/>
              </w:rPr>
            </w:pPr>
            <w:r>
              <w:rPr>
                <w:rFonts w:ascii="Times New Roman" w:hAnsi="Times New Roman"/>
                <w:color w:val="000000"/>
                <w:position w:val="-1"/>
                <w:sz w:val="24"/>
                <w:szCs w:val="24"/>
                <w:lang w:eastAsia="en-US"/>
              </w:rPr>
              <w:t>ПК2.4</w:t>
            </w:r>
          </w:p>
        </w:tc>
      </w:tr>
      <w:tr w:rsidR="005E0512" w:rsidTr="006113BE">
        <w:trPr>
          <w:cantSplit/>
          <w:trHeight w:val="170"/>
          <w:tblHeader/>
        </w:trPr>
        <w:tc>
          <w:tcPr>
            <w:tcW w:w="10768" w:type="dxa"/>
            <w:gridSpan w:val="2"/>
          </w:tcPr>
          <w:p w:rsidR="005E0512" w:rsidRDefault="005E0512" w:rsidP="005E0512">
            <w:pPr>
              <w:spacing w:after="0" w:line="240" w:lineRule="auto"/>
              <w:rPr>
                <w:rFonts w:ascii="Times New Roman" w:hAnsi="Times New Roman"/>
                <w:b/>
                <w:color w:val="000000"/>
                <w:position w:val="-1"/>
                <w:sz w:val="24"/>
                <w:szCs w:val="24"/>
                <w:lang w:eastAsia="en-US"/>
              </w:rPr>
            </w:pPr>
            <w:r>
              <w:rPr>
                <w:rFonts w:ascii="Times New Roman" w:hAnsi="Times New Roman"/>
                <w:b/>
                <w:color w:val="000000"/>
                <w:position w:val="-1"/>
                <w:sz w:val="24"/>
                <w:szCs w:val="24"/>
                <w:lang w:eastAsia="en-US"/>
              </w:rPr>
              <w:t>Промежуточная аттестация дифференцированный зачёт</w:t>
            </w:r>
          </w:p>
        </w:tc>
        <w:tc>
          <w:tcPr>
            <w:tcW w:w="1985" w:type="dxa"/>
            <w:vAlign w:val="center"/>
          </w:tcPr>
          <w:p w:rsidR="005E0512" w:rsidRPr="005E0512" w:rsidRDefault="005E0512" w:rsidP="005E0512">
            <w:pPr>
              <w:spacing w:after="0" w:line="240" w:lineRule="auto"/>
              <w:rPr>
                <w:rFonts w:ascii="Times New Roman" w:hAnsi="Times New Roman"/>
                <w:b/>
                <w:color w:val="000000"/>
                <w:position w:val="-1"/>
                <w:sz w:val="24"/>
                <w:szCs w:val="24"/>
                <w:lang w:eastAsia="en-US"/>
              </w:rPr>
            </w:pPr>
            <w:r w:rsidRPr="005E0512">
              <w:rPr>
                <w:rFonts w:ascii="Times New Roman" w:hAnsi="Times New Roman"/>
                <w:b/>
                <w:color w:val="000000"/>
                <w:position w:val="-1"/>
                <w:sz w:val="24"/>
                <w:szCs w:val="24"/>
                <w:lang w:eastAsia="en-US"/>
              </w:rPr>
              <w:t>1</w:t>
            </w:r>
          </w:p>
        </w:tc>
        <w:tc>
          <w:tcPr>
            <w:tcW w:w="2268" w:type="dxa"/>
          </w:tcPr>
          <w:p w:rsidR="005E0512" w:rsidRDefault="005E0512" w:rsidP="005E0512">
            <w:pPr>
              <w:spacing w:after="0" w:line="240" w:lineRule="auto"/>
              <w:rPr>
                <w:rFonts w:ascii="Times New Roman" w:hAnsi="Times New Roman"/>
                <w:color w:val="000000"/>
                <w:position w:val="-1"/>
                <w:sz w:val="24"/>
                <w:szCs w:val="24"/>
                <w:lang w:eastAsia="en-US"/>
              </w:rPr>
            </w:pPr>
          </w:p>
        </w:tc>
      </w:tr>
      <w:tr w:rsidR="005E0512" w:rsidTr="006113BE">
        <w:trPr>
          <w:cantSplit/>
          <w:trHeight w:val="170"/>
          <w:tblHeader/>
        </w:trPr>
        <w:tc>
          <w:tcPr>
            <w:tcW w:w="10768" w:type="dxa"/>
            <w:gridSpan w:val="2"/>
          </w:tcPr>
          <w:p w:rsidR="005E0512" w:rsidRDefault="005E0512" w:rsidP="005E0512">
            <w:pPr>
              <w:spacing w:after="0" w:line="240" w:lineRule="auto"/>
              <w:rPr>
                <w:rFonts w:ascii="Times New Roman" w:hAnsi="Times New Roman"/>
                <w:b/>
                <w:color w:val="000000"/>
                <w:position w:val="-1"/>
                <w:sz w:val="24"/>
                <w:szCs w:val="24"/>
                <w:lang w:eastAsia="en-US"/>
              </w:rPr>
            </w:pPr>
            <w:r>
              <w:rPr>
                <w:rFonts w:ascii="Times New Roman" w:hAnsi="Times New Roman"/>
                <w:b/>
                <w:color w:val="000000"/>
                <w:position w:val="-1"/>
                <w:sz w:val="24"/>
                <w:szCs w:val="24"/>
                <w:lang w:eastAsia="en-US"/>
              </w:rPr>
              <w:t>Всего:</w:t>
            </w:r>
          </w:p>
        </w:tc>
        <w:tc>
          <w:tcPr>
            <w:tcW w:w="1985" w:type="dxa"/>
            <w:vAlign w:val="center"/>
          </w:tcPr>
          <w:p w:rsidR="005E0512" w:rsidRDefault="005E0512" w:rsidP="005E0512">
            <w:pPr>
              <w:spacing w:after="0" w:line="240" w:lineRule="auto"/>
              <w:rPr>
                <w:rFonts w:ascii="Times New Roman" w:hAnsi="Times New Roman"/>
                <w:color w:val="000000"/>
                <w:position w:val="-1"/>
                <w:sz w:val="24"/>
                <w:szCs w:val="24"/>
                <w:lang w:eastAsia="en-US"/>
              </w:rPr>
            </w:pPr>
            <w:r>
              <w:rPr>
                <w:rFonts w:ascii="Times New Roman" w:hAnsi="Times New Roman"/>
                <w:b/>
                <w:color w:val="000000"/>
                <w:position w:val="-1"/>
                <w:sz w:val="24"/>
                <w:szCs w:val="24"/>
                <w:lang w:eastAsia="en-US"/>
              </w:rPr>
              <w:t>70</w:t>
            </w:r>
          </w:p>
        </w:tc>
        <w:tc>
          <w:tcPr>
            <w:tcW w:w="2268" w:type="dxa"/>
          </w:tcPr>
          <w:p w:rsidR="005E0512" w:rsidRDefault="005E0512" w:rsidP="005E0512">
            <w:pPr>
              <w:spacing w:after="0" w:line="240" w:lineRule="auto"/>
              <w:rPr>
                <w:rFonts w:ascii="Times New Roman" w:hAnsi="Times New Roman"/>
                <w:color w:val="000000"/>
                <w:position w:val="-1"/>
                <w:sz w:val="24"/>
                <w:szCs w:val="24"/>
                <w:lang w:eastAsia="en-US"/>
              </w:rPr>
            </w:pPr>
          </w:p>
        </w:tc>
      </w:tr>
    </w:tbl>
    <w:p w:rsidR="006113BE" w:rsidRDefault="006113BE" w:rsidP="006113BE">
      <w:pPr>
        <w:rPr>
          <w:rFonts w:ascii="Times New Roman" w:hAnsi="Times New Roman"/>
          <w:color w:val="000000"/>
        </w:rPr>
        <w:sectPr w:rsidR="006113BE">
          <w:footerReference w:type="even" r:id="rId11"/>
          <w:footerReference w:type="default" r:id="rId12"/>
          <w:pgSz w:w="16838" w:h="11906" w:orient="landscape"/>
          <w:pgMar w:top="851" w:right="1134" w:bottom="1701" w:left="1134" w:header="709" w:footer="709" w:gutter="0"/>
          <w:cols w:space="720"/>
          <w:docGrid w:linePitch="360"/>
        </w:sectPr>
      </w:pPr>
    </w:p>
    <w:p w:rsidR="006113BE" w:rsidRDefault="006113BE" w:rsidP="006113BE">
      <w:pPr>
        <w:jc w:val="center"/>
        <w:rPr>
          <w:rFonts w:ascii="Times New Roman" w:hAnsi="Times New Roman"/>
          <w:color w:val="000000"/>
        </w:rPr>
      </w:pPr>
      <w:r>
        <w:rPr>
          <w:rFonts w:ascii="Times New Roman" w:hAnsi="Times New Roman"/>
          <w:b/>
          <w:color w:val="000000"/>
        </w:rPr>
        <w:lastRenderedPageBreak/>
        <w:t>3. УСЛОВИЯ РЕАЛИЗАЦИИ УЧЕБНОЙ ДИСЦИПЛИНЫ</w:t>
      </w:r>
    </w:p>
    <w:p w:rsidR="006113BE" w:rsidRDefault="006113BE" w:rsidP="006113BE">
      <w:pPr>
        <w:spacing w:after="0" w:line="240" w:lineRule="auto"/>
        <w:ind w:left="142" w:firstLine="567"/>
        <w:jc w:val="both"/>
        <w:rPr>
          <w:rFonts w:ascii="Times New Roman" w:hAnsi="Times New Roman"/>
          <w:bCs/>
          <w:color w:val="000000"/>
          <w:sz w:val="24"/>
          <w:szCs w:val="24"/>
        </w:rPr>
      </w:pPr>
      <w:r>
        <w:rPr>
          <w:rFonts w:ascii="Times New Roman" w:hAnsi="Times New Roman"/>
          <w:b/>
          <w:color w:val="000000"/>
          <w:sz w:val="24"/>
          <w:szCs w:val="24"/>
        </w:rPr>
        <w:t>3.1. Для реализации программы учебной дисциплины должны быть предусмотрены следующие специальные помещения:</w:t>
      </w:r>
    </w:p>
    <w:p w:rsidR="000922EE" w:rsidRPr="00223962" w:rsidRDefault="006113BE" w:rsidP="000922EE">
      <w:pPr>
        <w:spacing w:after="3" w:line="273" w:lineRule="auto"/>
        <w:ind w:left="-15" w:right="-9" w:firstLine="566"/>
        <w:jc w:val="both"/>
        <w:rPr>
          <w:rFonts w:ascii="Arial" w:eastAsia="Arial" w:hAnsi="Arial" w:cs="Arial"/>
          <w:color w:val="000000"/>
        </w:rPr>
      </w:pPr>
      <w:r>
        <w:rPr>
          <w:rFonts w:ascii="Times New Roman" w:hAnsi="Times New Roman"/>
          <w:color w:val="000000"/>
          <w:sz w:val="24"/>
          <w:szCs w:val="24"/>
        </w:rPr>
        <w:t>Кабинет «Эконом</w:t>
      </w:r>
      <w:r w:rsidR="000922EE">
        <w:rPr>
          <w:rFonts w:ascii="Times New Roman" w:hAnsi="Times New Roman"/>
          <w:color w:val="000000"/>
          <w:sz w:val="24"/>
          <w:szCs w:val="24"/>
        </w:rPr>
        <w:t>ические дисциплины», оснащенный</w:t>
      </w:r>
      <w:r w:rsidR="000922EE" w:rsidRPr="00223962">
        <w:rPr>
          <w:rFonts w:ascii="Arial" w:eastAsia="Arial" w:hAnsi="Arial" w:cs="Arial"/>
          <w:color w:val="000000"/>
        </w:rPr>
        <w:t xml:space="preserve">: стол преподавателя, стул преподавателя, доска меловая, флипчарт, доска интерактивная, проектор, моноблок, роутер, шкаф для документов, стол ученический, стул ученический, настенная панель «Исток» М2 с плеером. </w:t>
      </w:r>
    </w:p>
    <w:p w:rsidR="000922EE" w:rsidRPr="00223962" w:rsidRDefault="000922EE" w:rsidP="000922EE">
      <w:pPr>
        <w:spacing w:after="3" w:line="273" w:lineRule="auto"/>
        <w:ind w:left="-15" w:right="-9" w:firstLine="698"/>
        <w:jc w:val="both"/>
        <w:rPr>
          <w:rFonts w:ascii="Arial" w:eastAsia="Arial" w:hAnsi="Arial" w:cs="Arial"/>
          <w:color w:val="000000"/>
        </w:rPr>
      </w:pPr>
      <w:r w:rsidRPr="00223962">
        <w:rPr>
          <w:rFonts w:ascii="Arial" w:eastAsia="Arial" w:hAnsi="Arial" w:cs="Arial"/>
          <w:color w:val="000000"/>
        </w:rPr>
        <w:t>Технические средства обучения: компьютер с лицензионным программным обеспечением, мультимедиапроектор, телевизор.</w:t>
      </w:r>
      <w:r w:rsidRPr="00223962">
        <w:rPr>
          <w:rFonts w:ascii="Arial" w:eastAsia="Arial" w:hAnsi="Arial" w:cs="Arial"/>
          <w:b/>
          <w:color w:val="000000"/>
        </w:rPr>
        <w:t xml:space="preserve"> </w:t>
      </w:r>
    </w:p>
    <w:p w:rsidR="006113BE" w:rsidRDefault="006113BE" w:rsidP="000922EE">
      <w:pPr>
        <w:spacing w:after="0" w:line="240" w:lineRule="auto"/>
        <w:ind w:firstLine="708"/>
        <w:jc w:val="both"/>
        <w:rPr>
          <w:rFonts w:ascii="Times New Roman" w:hAnsi="Times New Roman"/>
          <w:color w:val="000000"/>
          <w:sz w:val="24"/>
          <w:szCs w:val="24"/>
        </w:rPr>
      </w:pPr>
    </w:p>
    <w:p w:rsidR="006113BE" w:rsidRDefault="006113BE" w:rsidP="000922EE">
      <w:pPr>
        <w:spacing w:after="0"/>
        <w:ind w:firstLine="708"/>
        <w:jc w:val="both"/>
        <w:rPr>
          <w:rFonts w:ascii="Times New Roman" w:hAnsi="Times New Roman"/>
          <w:color w:val="000000"/>
          <w:sz w:val="24"/>
          <w:szCs w:val="24"/>
        </w:rPr>
      </w:pPr>
      <w:r>
        <w:rPr>
          <w:rFonts w:ascii="Times New Roman" w:hAnsi="Times New Roman"/>
          <w:b/>
          <w:color w:val="000000"/>
          <w:sz w:val="24"/>
          <w:szCs w:val="24"/>
        </w:rPr>
        <w:t xml:space="preserve">3.2. Информационное </w:t>
      </w:r>
      <w:r w:rsidR="000922EE">
        <w:rPr>
          <w:rFonts w:ascii="Times New Roman" w:hAnsi="Times New Roman"/>
          <w:b/>
          <w:color w:val="000000"/>
          <w:sz w:val="24"/>
          <w:szCs w:val="24"/>
        </w:rPr>
        <w:t>обеспечение реализации программы</w:t>
      </w:r>
    </w:p>
    <w:p w:rsidR="006113BE" w:rsidRDefault="006113BE" w:rsidP="006113BE">
      <w:pPr>
        <w:spacing w:after="0"/>
        <w:ind w:firstLine="708"/>
        <w:jc w:val="both"/>
        <w:rPr>
          <w:rFonts w:ascii="Times New Roman" w:hAnsi="Times New Roman"/>
          <w:color w:val="000000"/>
          <w:sz w:val="24"/>
          <w:szCs w:val="24"/>
        </w:rPr>
      </w:pPr>
      <w:r>
        <w:rPr>
          <w:rFonts w:ascii="Times New Roman" w:hAnsi="Times New Roman"/>
          <w:b/>
          <w:color w:val="000000"/>
          <w:sz w:val="24"/>
          <w:szCs w:val="24"/>
        </w:rPr>
        <w:t>3.2.1. Основные печатные и электронные издания</w:t>
      </w:r>
    </w:p>
    <w:p w:rsidR="006113BE" w:rsidRPr="000922EE" w:rsidRDefault="000922EE" w:rsidP="006113BE">
      <w:pPr>
        <w:pStyle w:val="a8"/>
        <w:numPr>
          <w:ilvl w:val="0"/>
          <w:numId w:val="3"/>
        </w:numPr>
        <w:spacing w:before="0" w:after="0"/>
        <w:ind w:left="0" w:firstLine="709"/>
        <w:jc w:val="both"/>
        <w:rPr>
          <w:color w:val="000000"/>
        </w:rPr>
      </w:pPr>
      <w:r w:rsidRPr="000922EE">
        <w:t>Организация страхового дела: учебник и практикум для СПО / И. П. Хоминич; под общей редакцией И. П. Хоминич. – 3-е изд., перераб. и доп. – Москва: Юрайт, 2025. – 148 с. – (Профессиональное образование). - Режим доступа: www.biblio-online.ru</w:t>
      </w:r>
      <w:r w:rsidR="006113BE" w:rsidRPr="000922EE">
        <w:rPr>
          <w:color w:val="000000"/>
        </w:rPr>
        <w:t>.</w:t>
      </w:r>
    </w:p>
    <w:p w:rsidR="006113BE" w:rsidRDefault="006113BE" w:rsidP="006113BE">
      <w:pPr>
        <w:spacing w:after="0"/>
        <w:ind w:firstLine="708"/>
        <w:jc w:val="both"/>
        <w:rPr>
          <w:rFonts w:ascii="Times New Roman" w:hAnsi="Times New Roman"/>
          <w:color w:val="000000"/>
          <w:sz w:val="24"/>
          <w:szCs w:val="24"/>
        </w:rPr>
      </w:pPr>
      <w:bookmarkStart w:id="0" w:name="_GoBack"/>
      <w:bookmarkEnd w:id="0"/>
      <w:r>
        <w:rPr>
          <w:rFonts w:ascii="Times New Roman" w:hAnsi="Times New Roman"/>
          <w:b/>
          <w:color w:val="000000"/>
          <w:sz w:val="24"/>
          <w:szCs w:val="24"/>
        </w:rPr>
        <w:t xml:space="preserve">3.2.2. Дополнительные </w:t>
      </w:r>
      <w:r>
        <w:rPr>
          <w:rFonts w:ascii="Times New Roman" w:eastAsia="Calibri" w:hAnsi="Times New Roman" w:cs="Calibri"/>
          <w:b/>
          <w:sz w:val="24"/>
          <w:szCs w:val="24"/>
        </w:rPr>
        <w:t xml:space="preserve">печатные и электронные </w:t>
      </w:r>
      <w:r>
        <w:rPr>
          <w:rFonts w:ascii="Times New Roman" w:hAnsi="Times New Roman"/>
          <w:b/>
          <w:color w:val="000000"/>
          <w:sz w:val="24"/>
          <w:szCs w:val="24"/>
        </w:rPr>
        <w:t xml:space="preserve">источники </w:t>
      </w:r>
    </w:p>
    <w:p w:rsidR="006113BE" w:rsidRDefault="006113BE" w:rsidP="006113BE">
      <w:pPr>
        <w:pStyle w:val="a8"/>
        <w:numPr>
          <w:ilvl w:val="0"/>
          <w:numId w:val="4"/>
        </w:numPr>
        <w:spacing w:before="0" w:after="0"/>
        <w:ind w:left="0" w:firstLine="709"/>
        <w:jc w:val="both"/>
        <w:rPr>
          <w:rFonts w:eastAsia="Calibri"/>
          <w:position w:val="-1"/>
        </w:rPr>
      </w:pPr>
      <w:r>
        <w:rPr>
          <w:rFonts w:eastAsia="Calibri"/>
          <w:position w:val="-1"/>
        </w:rPr>
        <w:t>Гражданский кодекс Российской Федерации (часть вторая) от 26.01.1996 N 14-ФЗ (ред. от 01.07.2021, с изм. от 08.07.2021) (с изм. и доп., вступ. в силу с 01.01.2022).  — URL: http://www.consultant.ru/document/cons_doc_LAW_9027 — Текст: электронный.</w:t>
      </w:r>
    </w:p>
    <w:p w:rsidR="006113BE" w:rsidRDefault="006113BE" w:rsidP="006113BE">
      <w:pPr>
        <w:pStyle w:val="a8"/>
        <w:numPr>
          <w:ilvl w:val="0"/>
          <w:numId w:val="4"/>
        </w:numPr>
        <w:spacing w:before="0" w:after="0"/>
        <w:ind w:left="0" w:firstLine="709"/>
        <w:jc w:val="both"/>
        <w:rPr>
          <w:rFonts w:eastAsia="Calibri"/>
          <w:position w:val="-1"/>
        </w:rPr>
      </w:pPr>
      <w:r>
        <w:rPr>
          <w:rFonts w:eastAsia="Calibri"/>
          <w:position w:val="-1"/>
        </w:rPr>
        <w:t>Закон РФ от 27 ноября 1992 г. N 4015-I "Об организации страхового дела в Российской Федерации" (с изменениями и дополнениями). — URL: http://www.consultant.ru/document/cons_doc_LAW_1307 — Текст: электронный.</w:t>
      </w:r>
    </w:p>
    <w:p w:rsidR="000922EE" w:rsidRPr="000922EE" w:rsidRDefault="000922EE" w:rsidP="006113BE">
      <w:pPr>
        <w:pStyle w:val="a8"/>
        <w:numPr>
          <w:ilvl w:val="0"/>
          <w:numId w:val="4"/>
        </w:numPr>
        <w:spacing w:before="0" w:after="0"/>
        <w:ind w:left="0" w:firstLine="709"/>
        <w:jc w:val="both"/>
        <w:rPr>
          <w:rFonts w:eastAsia="Calibri"/>
          <w:position w:val="-1"/>
        </w:rPr>
      </w:pPr>
      <w:r w:rsidRPr="000922EE">
        <w:t>Тарасова, Ю. А. Страховое дело: учебник и практикум для СПО / Ю. А. Тарасова. – 3-е изд., перераб. и доп. – Москва: Издательство Юрайт, 2025. – 232 с. – (Профессиональное образование). - Режим доступа: www.biblio-online.ru</w:t>
      </w:r>
    </w:p>
    <w:p w:rsidR="006113BE" w:rsidRDefault="006113BE" w:rsidP="006113BE">
      <w:pPr>
        <w:jc w:val="center"/>
        <w:rPr>
          <w:rFonts w:ascii="Times New Roman" w:hAnsi="Times New Roman"/>
          <w:b/>
          <w:color w:val="000000"/>
          <w:sz w:val="24"/>
          <w:szCs w:val="24"/>
        </w:rPr>
      </w:pPr>
      <w:r>
        <w:rPr>
          <w:rFonts w:ascii="Times New Roman" w:hAnsi="Times New Roman"/>
          <w:b/>
          <w:color w:val="000000"/>
          <w:sz w:val="24"/>
          <w:szCs w:val="24"/>
        </w:rPr>
        <w:br w:type="page"/>
      </w:r>
    </w:p>
    <w:p w:rsidR="006113BE" w:rsidRDefault="006113BE" w:rsidP="006113BE">
      <w:pPr>
        <w:jc w:val="center"/>
        <w:rPr>
          <w:rFonts w:ascii="Times New Roman" w:hAnsi="Times New Roman"/>
          <w:color w:val="000000"/>
          <w:sz w:val="24"/>
          <w:szCs w:val="24"/>
        </w:rPr>
      </w:pPr>
      <w:r>
        <w:rPr>
          <w:rFonts w:ascii="Times New Roman" w:hAnsi="Times New Roman"/>
          <w:b/>
          <w:color w:val="000000"/>
          <w:sz w:val="24"/>
          <w:szCs w:val="24"/>
        </w:rPr>
        <w:lastRenderedPageBreak/>
        <w:t>4. КОНТРОЛЬ И ОЦЕНКА РЕЗУЛЬТАТОВ ОСВОЕНИЯ</w:t>
      </w:r>
    </w:p>
    <w:p w:rsidR="006113BE" w:rsidRDefault="006113BE" w:rsidP="006113BE">
      <w:pPr>
        <w:jc w:val="center"/>
        <w:rPr>
          <w:rFonts w:ascii="Times New Roman" w:hAnsi="Times New Roman"/>
          <w:color w:val="000000"/>
          <w:sz w:val="24"/>
          <w:szCs w:val="24"/>
        </w:rPr>
      </w:pPr>
      <w:r>
        <w:rPr>
          <w:rFonts w:ascii="Times New Roman" w:hAnsi="Times New Roman"/>
          <w:b/>
          <w:color w:val="000000"/>
          <w:sz w:val="24"/>
          <w:szCs w:val="24"/>
        </w:rPr>
        <w:t>УЧЕБНОЙ ДИСЦИПЛИНЫ</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3544"/>
        <w:gridCol w:w="2487"/>
      </w:tblGrid>
      <w:tr w:rsidR="006113BE" w:rsidTr="006113BE">
        <w:tc>
          <w:tcPr>
            <w:tcW w:w="3539" w:type="dxa"/>
          </w:tcPr>
          <w:p w:rsidR="006113BE" w:rsidRDefault="006113BE" w:rsidP="006113BE">
            <w:pPr>
              <w:spacing w:after="0" w:line="240" w:lineRule="auto"/>
              <w:rPr>
                <w:rFonts w:ascii="Times New Roman" w:hAnsi="Times New Roman"/>
                <w:iCs/>
                <w:color w:val="000000"/>
                <w:position w:val="-1"/>
                <w:lang w:eastAsia="en-US"/>
              </w:rPr>
            </w:pPr>
            <w:r>
              <w:rPr>
                <w:rFonts w:ascii="Times New Roman" w:hAnsi="Times New Roman"/>
                <w:b/>
                <w:iCs/>
                <w:color w:val="000000"/>
                <w:position w:val="-1"/>
                <w:lang w:eastAsia="en-US"/>
              </w:rPr>
              <w:t>Результаты обучения</w:t>
            </w:r>
          </w:p>
        </w:tc>
        <w:tc>
          <w:tcPr>
            <w:tcW w:w="3544" w:type="dxa"/>
          </w:tcPr>
          <w:p w:rsidR="006113BE" w:rsidRDefault="006113BE" w:rsidP="006113BE">
            <w:pPr>
              <w:spacing w:after="0" w:line="240" w:lineRule="auto"/>
              <w:rPr>
                <w:rFonts w:ascii="Times New Roman" w:hAnsi="Times New Roman"/>
                <w:iCs/>
                <w:color w:val="000000"/>
                <w:position w:val="-1"/>
                <w:lang w:eastAsia="en-US"/>
              </w:rPr>
            </w:pPr>
            <w:r>
              <w:rPr>
                <w:rFonts w:ascii="Times New Roman" w:hAnsi="Times New Roman"/>
                <w:b/>
                <w:iCs/>
                <w:color w:val="000000"/>
                <w:position w:val="-1"/>
                <w:lang w:eastAsia="en-US"/>
              </w:rPr>
              <w:t>Критерии оценки</w:t>
            </w:r>
          </w:p>
        </w:tc>
        <w:tc>
          <w:tcPr>
            <w:tcW w:w="2487" w:type="dxa"/>
          </w:tcPr>
          <w:p w:rsidR="006113BE" w:rsidRDefault="006113BE" w:rsidP="006113BE">
            <w:pPr>
              <w:spacing w:after="0" w:line="240" w:lineRule="auto"/>
              <w:rPr>
                <w:rFonts w:ascii="Times New Roman" w:hAnsi="Times New Roman"/>
                <w:iCs/>
                <w:color w:val="000000"/>
                <w:position w:val="-1"/>
                <w:lang w:eastAsia="en-US"/>
              </w:rPr>
            </w:pPr>
            <w:r>
              <w:rPr>
                <w:rFonts w:ascii="Times New Roman" w:hAnsi="Times New Roman"/>
                <w:b/>
                <w:iCs/>
                <w:color w:val="000000"/>
                <w:position w:val="-1"/>
                <w:lang w:eastAsia="en-US"/>
              </w:rPr>
              <w:t>Методы оценки</w:t>
            </w:r>
          </w:p>
        </w:tc>
      </w:tr>
      <w:tr w:rsidR="006113BE" w:rsidRPr="00134B1D" w:rsidTr="006113BE">
        <w:trPr>
          <w:trHeight w:val="407"/>
        </w:trPr>
        <w:tc>
          <w:tcPr>
            <w:tcW w:w="9570" w:type="dxa"/>
            <w:gridSpan w:val="3"/>
          </w:tcPr>
          <w:p w:rsidR="006113BE" w:rsidRPr="00134B1D" w:rsidRDefault="006113BE" w:rsidP="006113BE">
            <w:pPr>
              <w:spacing w:after="0" w:line="240" w:lineRule="auto"/>
              <w:rPr>
                <w:rFonts w:ascii="Times New Roman" w:hAnsi="Times New Roman"/>
                <w:iCs/>
                <w:color w:val="000000"/>
                <w:position w:val="-1"/>
                <w:lang w:eastAsia="en-US"/>
              </w:rPr>
            </w:pPr>
            <w:r w:rsidRPr="00134B1D">
              <w:rPr>
                <w:rFonts w:ascii="Times New Roman" w:hAnsi="Times New Roman"/>
                <w:iCs/>
                <w:color w:val="000000"/>
                <w:position w:val="-1"/>
                <w:lang w:eastAsia="en-US"/>
              </w:rPr>
              <w:t>Перечень знаний, осваиваемых в рамках дисциплины</w:t>
            </w:r>
          </w:p>
        </w:tc>
      </w:tr>
      <w:tr w:rsidR="006113BE" w:rsidTr="006113BE">
        <w:tc>
          <w:tcPr>
            <w:tcW w:w="3539"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iCs/>
                <w:position w:val="-1"/>
                <w:sz w:val="22"/>
                <w:szCs w:val="22"/>
                <w:lang w:eastAsia="en-US"/>
              </w:rPr>
              <w:t>а</w:t>
            </w:r>
            <w:r>
              <w:rPr>
                <w:rFonts w:eastAsia="Calibri"/>
                <w:position w:val="-1"/>
                <w:sz w:val="22"/>
                <w:szCs w:val="22"/>
                <w:lang w:eastAsia="en-US"/>
              </w:rPr>
              <w:t xml:space="preserve">ктуальный профессиональный и социальный контекст; </w:t>
            </w:r>
          </w:p>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основные источники информации и ресурсы для решения задач в профессиональном и социальном контексте; </w:t>
            </w:r>
          </w:p>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position w:val="-1"/>
                <w:sz w:val="22"/>
                <w:szCs w:val="22"/>
                <w:lang w:eastAsia="en-US"/>
              </w:rPr>
              <w:t>структура плана для решения задач в</w:t>
            </w:r>
            <w:r>
              <w:rPr>
                <w:iCs/>
                <w:position w:val="-1"/>
                <w:sz w:val="22"/>
                <w:szCs w:val="22"/>
                <w:lang w:eastAsia="en-US"/>
              </w:rPr>
              <w:t xml:space="preserve"> области бухгалтерского учета, налогообложения и аудита страховой организации.</w:t>
            </w:r>
          </w:p>
        </w:tc>
        <w:tc>
          <w:tcPr>
            <w:tcW w:w="3544" w:type="dxa"/>
          </w:tcPr>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position w:val="-1"/>
                <w:sz w:val="22"/>
                <w:szCs w:val="22"/>
                <w:lang w:eastAsia="en-US"/>
              </w:rPr>
              <w:t>демонстрация высокого уровня подготовленности, характерной мыслительной деятельности, наличие направленности познавательной деятельности и устойчивых знаний в</w:t>
            </w:r>
            <w:r>
              <w:rPr>
                <w:iCs/>
                <w:position w:val="-1"/>
                <w:sz w:val="22"/>
                <w:szCs w:val="22"/>
                <w:lang w:eastAsia="en-US"/>
              </w:rPr>
              <w:t xml:space="preserve"> области бухгалтерского учета, налогообложения и аудита страховой организации.</w:t>
            </w: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выполнения контрольных работ, тестирования.</w:t>
            </w:r>
          </w:p>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результатов выполнения практической работы;</w:t>
            </w:r>
          </w:p>
          <w:p w:rsidR="006113BE" w:rsidRDefault="006113BE" w:rsidP="006113BE">
            <w:pPr>
              <w:spacing w:after="0" w:line="240" w:lineRule="auto"/>
              <w:jc w:val="both"/>
              <w:rPr>
                <w:rFonts w:ascii="Times New Roman" w:hAnsi="Times New Roman"/>
                <w:iCs/>
                <w:color w:val="000000"/>
                <w:position w:val="-1"/>
                <w:lang w:eastAsia="en-US"/>
              </w:rPr>
            </w:pPr>
            <w:r>
              <w:rPr>
                <w:rFonts w:ascii="Times New Roman" w:hAnsi="Times New Roman"/>
                <w:bCs/>
                <w:position w:val="-1"/>
                <w:lang w:eastAsia="en-US"/>
              </w:rPr>
              <w:t>оценка заданий, выполненных в ходе промежуточной аттестации.</w:t>
            </w:r>
          </w:p>
        </w:tc>
      </w:tr>
      <w:tr w:rsidR="006113BE" w:rsidTr="006113BE">
        <w:tc>
          <w:tcPr>
            <w:tcW w:w="3539"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номенклатура информационных источников, применяемых в профессиональной деятельности; </w:t>
            </w:r>
          </w:p>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приемы структурирования информации; </w:t>
            </w:r>
          </w:p>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современные цифровые средства и программное обеспечение, порядок их применения при поиске и анализе информации;</w:t>
            </w:r>
          </w:p>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iCs/>
                <w:position w:val="-1"/>
                <w:sz w:val="22"/>
                <w:szCs w:val="22"/>
                <w:lang w:eastAsia="en-US"/>
              </w:rPr>
              <w:t xml:space="preserve">формат результатов поиска информации </w:t>
            </w:r>
            <w:r>
              <w:rPr>
                <w:bCs/>
                <w:iCs/>
                <w:position w:val="-1"/>
                <w:sz w:val="22"/>
                <w:szCs w:val="22"/>
                <w:lang w:eastAsia="en-US"/>
              </w:rPr>
              <w:t xml:space="preserve">для выполнения задач </w:t>
            </w:r>
            <w:r>
              <w:rPr>
                <w:iCs/>
                <w:position w:val="-1"/>
                <w:sz w:val="22"/>
                <w:szCs w:val="22"/>
                <w:lang w:eastAsia="en-US"/>
              </w:rPr>
              <w:t>в области бухгалтерского учета, налогообложения и аудита страховой организации.</w:t>
            </w:r>
          </w:p>
        </w:tc>
        <w:tc>
          <w:tcPr>
            <w:tcW w:w="3544" w:type="dxa"/>
          </w:tcPr>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iCs/>
                <w:position w:val="-1"/>
                <w:sz w:val="22"/>
                <w:szCs w:val="22"/>
                <w:lang w:eastAsia="en-US"/>
              </w:rPr>
              <w:t xml:space="preserve">демонстрация понимания структурной упорядоченности представления информации; </w:t>
            </w:r>
            <w:r>
              <w:rPr>
                <w:bCs/>
                <w:position w:val="-1"/>
                <w:sz w:val="22"/>
                <w:szCs w:val="22"/>
                <w:lang w:eastAsia="en-US"/>
              </w:rPr>
              <w:t xml:space="preserve">демонстрация знаний о необходимых требованиях к </w:t>
            </w:r>
            <w:r>
              <w:rPr>
                <w:bCs/>
                <w:iCs/>
                <w:position w:val="-1"/>
                <w:sz w:val="22"/>
                <w:szCs w:val="22"/>
                <w:lang w:eastAsia="en-US"/>
              </w:rPr>
              <w:t xml:space="preserve">оформлению результатов поиска информации; </w:t>
            </w:r>
            <w:r>
              <w:rPr>
                <w:bCs/>
                <w:position w:val="-1"/>
                <w:sz w:val="22"/>
                <w:szCs w:val="22"/>
                <w:lang w:eastAsia="en-US"/>
              </w:rPr>
              <w:t>демонстрация знаний о выборе эффективных цифровых технологий для поиска информации в</w:t>
            </w:r>
            <w:r>
              <w:rPr>
                <w:iCs/>
                <w:position w:val="-1"/>
                <w:sz w:val="22"/>
                <w:szCs w:val="22"/>
                <w:lang w:eastAsia="en-US"/>
              </w:rPr>
              <w:t xml:space="preserve"> области бухгалтерского учета, налогообложения и аудита страховой организации.</w:t>
            </w: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выполнения контрольных работ, тестирования.</w:t>
            </w:r>
          </w:p>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результатов выполнения практической работы;</w:t>
            </w:r>
          </w:p>
          <w:p w:rsidR="006113BE" w:rsidRDefault="006113BE" w:rsidP="006113BE">
            <w:pPr>
              <w:spacing w:after="0" w:line="240" w:lineRule="auto"/>
              <w:jc w:val="both"/>
              <w:rPr>
                <w:rFonts w:ascii="Times New Roman" w:hAnsi="Times New Roman"/>
                <w:iCs/>
                <w:color w:val="000000"/>
                <w:position w:val="-1"/>
                <w:lang w:eastAsia="en-US"/>
              </w:rPr>
            </w:pPr>
            <w:r>
              <w:rPr>
                <w:rFonts w:ascii="Times New Roman" w:hAnsi="Times New Roman"/>
                <w:bCs/>
                <w:position w:val="-1"/>
                <w:lang w:eastAsia="en-US"/>
              </w:rPr>
              <w:t>оценка заданий, выполненных в ходе промежуточной аттестации.</w:t>
            </w:r>
          </w:p>
        </w:tc>
      </w:tr>
      <w:tr w:rsidR="006113BE" w:rsidTr="006113BE">
        <w:tc>
          <w:tcPr>
            <w:tcW w:w="3539"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содержание актуальной нормативно-правовой документации; </w:t>
            </w:r>
          </w:p>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современная научная и профессиональная терминология; </w:t>
            </w:r>
          </w:p>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возможные траектории профессионального развития и самообразования; </w:t>
            </w:r>
          </w:p>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основы предпринимательской деятельности; правила разработки бизнес-планов; порядок выстраивания презентации; </w:t>
            </w:r>
          </w:p>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position w:val="-1"/>
                <w:sz w:val="22"/>
                <w:szCs w:val="22"/>
                <w:lang w:eastAsia="en-US"/>
              </w:rPr>
              <w:t>знания по финансовой грамотности</w:t>
            </w:r>
            <w:r>
              <w:rPr>
                <w:iCs/>
                <w:position w:val="-1"/>
                <w:sz w:val="22"/>
                <w:szCs w:val="22"/>
                <w:lang w:eastAsia="en-US"/>
              </w:rPr>
              <w:t xml:space="preserve"> в области бухгалтерского учета, налогообложения и аудита страховой организации.</w:t>
            </w:r>
            <w:r>
              <w:rPr>
                <w:bCs/>
                <w:position w:val="-1"/>
                <w:sz w:val="22"/>
                <w:szCs w:val="22"/>
                <w:lang w:eastAsia="en-US"/>
              </w:rPr>
              <w:t xml:space="preserve"> </w:t>
            </w:r>
          </w:p>
        </w:tc>
        <w:tc>
          <w:tcPr>
            <w:tcW w:w="3544"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демонстрация понимания важности использования актуальной нормативно-правовой документации и современной научной и профессиональной терминологии;</w:t>
            </w:r>
          </w:p>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демонстрация понимания подхода к выбору эффективной траектории профессионального развития и самообразования;</w:t>
            </w:r>
          </w:p>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position w:val="-1"/>
                <w:sz w:val="22"/>
                <w:szCs w:val="22"/>
                <w:lang w:eastAsia="en-US"/>
              </w:rPr>
              <w:t>демонстрация понимания важности использовании знаний по финансовой грамотности в</w:t>
            </w:r>
            <w:r>
              <w:rPr>
                <w:iCs/>
                <w:position w:val="-1"/>
                <w:sz w:val="22"/>
                <w:szCs w:val="22"/>
                <w:lang w:eastAsia="en-US"/>
              </w:rPr>
              <w:t xml:space="preserve"> области бухгалтерского учета, налогообложения и аудита страховой организации.</w:t>
            </w: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выполнения контрольных работ, тестирования.</w:t>
            </w:r>
          </w:p>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результатов выполнения практической работы;</w:t>
            </w:r>
          </w:p>
          <w:p w:rsidR="006113BE" w:rsidRDefault="006113BE" w:rsidP="006113BE">
            <w:pPr>
              <w:spacing w:after="0" w:line="240" w:lineRule="auto"/>
              <w:jc w:val="both"/>
              <w:rPr>
                <w:rFonts w:ascii="Times New Roman" w:hAnsi="Times New Roman"/>
                <w:iCs/>
                <w:color w:val="000000"/>
                <w:position w:val="-1"/>
                <w:lang w:eastAsia="en-US"/>
              </w:rPr>
            </w:pPr>
            <w:r>
              <w:rPr>
                <w:rFonts w:ascii="Times New Roman" w:hAnsi="Times New Roman"/>
                <w:bCs/>
                <w:position w:val="-1"/>
                <w:lang w:eastAsia="en-US"/>
              </w:rPr>
              <w:t>оценка заданий, выполненных в ходе промежуточной аттестации.</w:t>
            </w:r>
          </w:p>
        </w:tc>
      </w:tr>
      <w:tr w:rsidR="006113BE" w:rsidTr="006113BE">
        <w:tc>
          <w:tcPr>
            <w:tcW w:w="3539"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lastRenderedPageBreak/>
              <w:t xml:space="preserve">психологические основы деятельности коллектива, психологические особенности личности; </w:t>
            </w:r>
          </w:p>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position w:val="-1"/>
                <w:sz w:val="22"/>
                <w:szCs w:val="22"/>
                <w:lang w:eastAsia="en-US"/>
              </w:rPr>
              <w:t>основы проектной деятельности</w:t>
            </w:r>
            <w:r>
              <w:rPr>
                <w:bCs/>
                <w:spacing w:val="-4"/>
                <w:position w:val="-1"/>
                <w:sz w:val="22"/>
                <w:szCs w:val="22"/>
                <w:lang w:eastAsia="en-US"/>
              </w:rPr>
              <w:t xml:space="preserve"> </w:t>
            </w:r>
            <w:r>
              <w:rPr>
                <w:bCs/>
                <w:position w:val="-1"/>
                <w:sz w:val="22"/>
                <w:szCs w:val="22"/>
                <w:lang w:eastAsia="en-US"/>
              </w:rPr>
              <w:t>при взаимодействии в коллективе и команде</w:t>
            </w:r>
            <w:r>
              <w:rPr>
                <w:rFonts w:eastAsia="Calibri"/>
                <w:position w:val="-1"/>
                <w:sz w:val="22"/>
                <w:szCs w:val="22"/>
                <w:lang w:eastAsia="en-US"/>
              </w:rPr>
              <w:t xml:space="preserve"> </w:t>
            </w:r>
            <w:r>
              <w:rPr>
                <w:bCs/>
                <w:position w:val="-1"/>
                <w:sz w:val="22"/>
                <w:szCs w:val="22"/>
                <w:lang w:eastAsia="en-US"/>
              </w:rPr>
              <w:t xml:space="preserve">в ходе профессиональной деятельности </w:t>
            </w:r>
            <w:r>
              <w:rPr>
                <w:iCs/>
                <w:position w:val="-1"/>
                <w:sz w:val="22"/>
                <w:szCs w:val="22"/>
                <w:lang w:eastAsia="en-US"/>
              </w:rPr>
              <w:t>в области бухгалтерского учета, налогообложения и аудита страховой организации.</w:t>
            </w:r>
          </w:p>
        </w:tc>
        <w:tc>
          <w:tcPr>
            <w:tcW w:w="3544" w:type="dxa"/>
          </w:tcPr>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position w:val="-1"/>
                <w:sz w:val="22"/>
                <w:szCs w:val="22"/>
                <w:lang w:eastAsia="en-US"/>
              </w:rPr>
              <w:t>демонстрация знания психологических основ деятельности коллектива и психологических особенностей личности; демонстрация понимания проектной деятельности</w:t>
            </w:r>
            <w:r>
              <w:rPr>
                <w:bCs/>
                <w:spacing w:val="-4"/>
                <w:position w:val="-1"/>
                <w:sz w:val="22"/>
                <w:szCs w:val="22"/>
                <w:lang w:eastAsia="en-US"/>
              </w:rPr>
              <w:t xml:space="preserve"> </w:t>
            </w:r>
            <w:r>
              <w:rPr>
                <w:bCs/>
                <w:position w:val="-1"/>
                <w:sz w:val="22"/>
                <w:szCs w:val="22"/>
                <w:lang w:eastAsia="en-US"/>
              </w:rPr>
              <w:t xml:space="preserve">для эффективного взаимодействия и работы в коллективе и команде в ходе профессиональной деятельности   </w:t>
            </w: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выполнения контрольных работ, тестирования.</w:t>
            </w:r>
          </w:p>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результатов выполнения практической работы;</w:t>
            </w:r>
          </w:p>
          <w:p w:rsidR="006113BE" w:rsidRDefault="006113BE" w:rsidP="006113BE">
            <w:pPr>
              <w:spacing w:after="0" w:line="240" w:lineRule="auto"/>
              <w:jc w:val="both"/>
              <w:rPr>
                <w:rFonts w:ascii="Times New Roman" w:hAnsi="Times New Roman"/>
                <w:iCs/>
                <w:color w:val="000000"/>
                <w:position w:val="-1"/>
                <w:lang w:eastAsia="en-US"/>
              </w:rPr>
            </w:pPr>
            <w:r>
              <w:rPr>
                <w:rFonts w:ascii="Times New Roman" w:hAnsi="Times New Roman"/>
                <w:bCs/>
                <w:position w:val="-1"/>
                <w:lang w:eastAsia="en-US"/>
              </w:rPr>
              <w:t>оценка заданий, выполненных в ходе промежуточной аттестации.</w:t>
            </w:r>
          </w:p>
        </w:tc>
      </w:tr>
      <w:tr w:rsidR="006113BE" w:rsidTr="006113BE">
        <w:tc>
          <w:tcPr>
            <w:tcW w:w="3539"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особенности социального и культурного контекста; </w:t>
            </w:r>
          </w:p>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position w:val="-1"/>
                <w:sz w:val="22"/>
                <w:szCs w:val="22"/>
                <w:lang w:eastAsia="en-US"/>
              </w:rPr>
              <w:t>правила оформления документов и построения устных сообщений д</w:t>
            </w:r>
            <w:r>
              <w:rPr>
                <w:bCs/>
                <w:iCs/>
                <w:position w:val="-1"/>
                <w:sz w:val="22"/>
                <w:szCs w:val="22"/>
                <w:lang w:eastAsia="en-US"/>
              </w:rPr>
              <w:t>ля осуществления устной и письменной коммуникации на государственном языке Российской Федерации с учетом особенностей социального и культурного контекста</w:t>
            </w:r>
            <w:r>
              <w:rPr>
                <w:bCs/>
                <w:position w:val="-1"/>
                <w:sz w:val="22"/>
                <w:szCs w:val="22"/>
                <w:lang w:eastAsia="en-US"/>
              </w:rPr>
              <w:t xml:space="preserve"> </w:t>
            </w:r>
            <w:r>
              <w:rPr>
                <w:iCs/>
                <w:position w:val="-1"/>
                <w:sz w:val="22"/>
                <w:szCs w:val="22"/>
                <w:lang w:eastAsia="en-US"/>
              </w:rPr>
              <w:t>в области бухгалтерского учета, налогообложения и аудита страховой организации.</w:t>
            </w:r>
          </w:p>
        </w:tc>
        <w:tc>
          <w:tcPr>
            <w:tcW w:w="3544" w:type="dxa"/>
          </w:tcPr>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position w:val="-1"/>
                <w:sz w:val="22"/>
                <w:szCs w:val="22"/>
                <w:lang w:eastAsia="en-US"/>
              </w:rPr>
              <w:t>демонстрация знания и понимания особенностей социального и культурного контекста; демонстрация знаний правил оформления документов и построения устных сообщений д</w:t>
            </w:r>
            <w:r>
              <w:rPr>
                <w:bCs/>
                <w:iCs/>
                <w:position w:val="-1"/>
                <w:sz w:val="22"/>
                <w:szCs w:val="22"/>
                <w:lang w:eastAsia="en-US"/>
              </w:rPr>
              <w:t>ля осуществления устной и письменной коммуникации</w:t>
            </w:r>
            <w:r>
              <w:rPr>
                <w:bCs/>
                <w:position w:val="-1"/>
                <w:sz w:val="22"/>
                <w:szCs w:val="22"/>
                <w:lang w:eastAsia="en-US"/>
              </w:rPr>
              <w:t xml:space="preserve"> в</w:t>
            </w:r>
            <w:r>
              <w:rPr>
                <w:iCs/>
                <w:position w:val="-1"/>
                <w:sz w:val="22"/>
                <w:szCs w:val="22"/>
                <w:lang w:eastAsia="en-US"/>
              </w:rPr>
              <w:t xml:space="preserve"> области бухгалтерского учета, налогообложения и аудита страховой организации.</w:t>
            </w: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выполнения контрольных работ, тестирования.</w:t>
            </w:r>
          </w:p>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результатов выполнения практической работы;</w:t>
            </w:r>
          </w:p>
          <w:p w:rsidR="006113BE" w:rsidRDefault="006113BE" w:rsidP="006113BE">
            <w:pPr>
              <w:spacing w:after="0" w:line="240" w:lineRule="auto"/>
              <w:jc w:val="both"/>
              <w:rPr>
                <w:rFonts w:ascii="Times New Roman" w:hAnsi="Times New Roman"/>
                <w:iCs/>
                <w:color w:val="000000"/>
                <w:position w:val="-1"/>
                <w:lang w:eastAsia="en-US"/>
              </w:rPr>
            </w:pPr>
            <w:r>
              <w:rPr>
                <w:rFonts w:ascii="Times New Roman" w:hAnsi="Times New Roman"/>
                <w:bCs/>
                <w:position w:val="-1"/>
                <w:lang w:eastAsia="en-US"/>
              </w:rPr>
              <w:t>оценка заданий, выполненных в ходе промежуточной аттестации.</w:t>
            </w:r>
          </w:p>
        </w:tc>
      </w:tr>
      <w:tr w:rsidR="006113BE" w:rsidTr="006113BE">
        <w:tc>
          <w:tcPr>
            <w:tcW w:w="3539"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лексический минимум, относящийся к описанию процессов профессиональной деятельности; </w:t>
            </w:r>
          </w:p>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iCs/>
                <w:position w:val="-1"/>
                <w:sz w:val="22"/>
                <w:szCs w:val="22"/>
                <w:lang w:eastAsia="en-US"/>
              </w:rPr>
              <w:t>правила чтения текстов в области бухгалтерского учета, налогообложения и аудита страховой организации.</w:t>
            </w:r>
          </w:p>
        </w:tc>
        <w:tc>
          <w:tcPr>
            <w:tcW w:w="3544" w:type="dxa"/>
          </w:tcPr>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iCs/>
                <w:position w:val="-1"/>
                <w:sz w:val="22"/>
                <w:szCs w:val="22"/>
                <w:lang w:eastAsia="en-US"/>
              </w:rPr>
              <w:t xml:space="preserve">демонстрация знаний лексического минимума, </w:t>
            </w:r>
            <w:r>
              <w:rPr>
                <w:iCs/>
                <w:position w:val="-1"/>
                <w:sz w:val="22"/>
                <w:szCs w:val="22"/>
                <w:lang w:eastAsia="en-US"/>
              </w:rPr>
              <w:t>особенности</w:t>
            </w:r>
            <w:r>
              <w:rPr>
                <w:bCs/>
                <w:iCs/>
                <w:position w:val="-1"/>
                <w:sz w:val="22"/>
                <w:szCs w:val="22"/>
                <w:lang w:eastAsia="en-US"/>
              </w:rPr>
              <w:t xml:space="preserve"> произношения, правил чтения текстов профессиональной направленности при пользовании   профессиональной документацией на государственном языке </w:t>
            </w:r>
            <w:r>
              <w:rPr>
                <w:bCs/>
                <w:position w:val="-1"/>
                <w:sz w:val="22"/>
                <w:szCs w:val="22"/>
                <w:lang w:eastAsia="en-US"/>
              </w:rPr>
              <w:t>в</w:t>
            </w:r>
            <w:r>
              <w:rPr>
                <w:iCs/>
                <w:position w:val="-1"/>
                <w:sz w:val="22"/>
                <w:szCs w:val="22"/>
                <w:lang w:eastAsia="en-US"/>
              </w:rPr>
              <w:t xml:space="preserve"> области бухгалтерского учета, налогообложения и аудита страховой организации.</w:t>
            </w: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выполнения контрольных работ, тестирования.</w:t>
            </w:r>
          </w:p>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результатов выполнения практической работы;</w:t>
            </w:r>
          </w:p>
          <w:p w:rsidR="006113BE" w:rsidRDefault="006113BE" w:rsidP="006113BE">
            <w:pPr>
              <w:spacing w:after="0" w:line="240" w:lineRule="auto"/>
              <w:jc w:val="both"/>
              <w:rPr>
                <w:rFonts w:ascii="Times New Roman" w:hAnsi="Times New Roman"/>
                <w:iCs/>
                <w:color w:val="000000"/>
                <w:position w:val="-1"/>
                <w:lang w:eastAsia="en-US"/>
              </w:rPr>
            </w:pPr>
            <w:r>
              <w:rPr>
                <w:rFonts w:ascii="Times New Roman" w:hAnsi="Times New Roman"/>
                <w:bCs/>
                <w:position w:val="-1"/>
                <w:lang w:eastAsia="en-US"/>
              </w:rPr>
              <w:t>оценка заданий, выполненных в ходе промежуточной аттестации.</w:t>
            </w:r>
          </w:p>
        </w:tc>
      </w:tr>
      <w:tr w:rsidR="006113BE" w:rsidTr="006113BE">
        <w:tc>
          <w:tcPr>
            <w:tcW w:w="3539"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порядок ведения планово-учетной документации организации;  требования законодательства Российской Федерации в области обработки, хранения, распознавания персональных данных и конфиденциальности информации; системы автоматизированного учета договоров страхования; основы документооборота в страховой организации; требования законодательства Российской Федерации в области учета и хранения первичной документации и бланков строгой отчетности в страховой организации.</w:t>
            </w:r>
          </w:p>
          <w:p w:rsidR="006113BE" w:rsidRDefault="006113BE" w:rsidP="006113BE">
            <w:pPr>
              <w:spacing w:after="0" w:line="240" w:lineRule="auto"/>
              <w:ind w:left="25" w:firstLine="142"/>
              <w:jc w:val="both"/>
              <w:rPr>
                <w:rFonts w:ascii="Times New Roman" w:hAnsi="Times New Roman"/>
                <w:iCs/>
                <w:color w:val="000000"/>
                <w:position w:val="-1"/>
                <w:lang w:eastAsia="en-US"/>
              </w:rPr>
            </w:pPr>
          </w:p>
        </w:tc>
        <w:tc>
          <w:tcPr>
            <w:tcW w:w="3544"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bCs/>
                <w:position w:val="-1"/>
                <w:sz w:val="22"/>
                <w:szCs w:val="22"/>
                <w:lang w:eastAsia="en-US"/>
              </w:rPr>
              <w:t xml:space="preserve">демонстрация знания и понимания </w:t>
            </w:r>
            <w:r>
              <w:rPr>
                <w:rFonts w:eastAsia="Calibri"/>
                <w:position w:val="-1"/>
                <w:sz w:val="22"/>
                <w:szCs w:val="22"/>
                <w:lang w:eastAsia="en-US"/>
              </w:rPr>
              <w:t>порядка ведения планово-учетной документации организации;  требований законодательства Российской Федерации в области обработки, хранения, распознавания персональных данных и конфиденциальности информации; системы автоматизированного учета договоров страхования; основ документооборота в страховой организации; требований законодательства Российской Федерации в области учета и хранения первичной документации и бланков строгой отчетности в страховой организации.</w:t>
            </w:r>
          </w:p>
          <w:p w:rsidR="006113BE" w:rsidRDefault="006113BE" w:rsidP="006113BE">
            <w:pPr>
              <w:spacing w:after="0" w:line="240" w:lineRule="auto"/>
              <w:ind w:left="25" w:firstLine="142"/>
              <w:jc w:val="both"/>
              <w:rPr>
                <w:rFonts w:ascii="Times New Roman" w:hAnsi="Times New Roman"/>
                <w:iCs/>
                <w:color w:val="000000"/>
                <w:position w:val="-1"/>
                <w:lang w:eastAsia="en-US"/>
              </w:rPr>
            </w:pP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выполнения контрольных работ, тестирования.</w:t>
            </w:r>
          </w:p>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результатов выполнения практической работы;</w:t>
            </w:r>
          </w:p>
          <w:p w:rsidR="006113BE" w:rsidRDefault="006113BE" w:rsidP="006113BE">
            <w:pPr>
              <w:spacing w:after="0" w:line="240" w:lineRule="auto"/>
              <w:jc w:val="both"/>
              <w:rPr>
                <w:rFonts w:ascii="Times New Roman" w:hAnsi="Times New Roman"/>
                <w:iCs/>
                <w:color w:val="000000"/>
                <w:position w:val="-1"/>
                <w:lang w:eastAsia="en-US"/>
              </w:rPr>
            </w:pPr>
            <w:r>
              <w:rPr>
                <w:rFonts w:ascii="Times New Roman" w:hAnsi="Times New Roman"/>
                <w:bCs/>
                <w:position w:val="-1"/>
                <w:lang w:eastAsia="en-US"/>
              </w:rPr>
              <w:t>оценка заданий, выполненных в ходе промежуточной аттестации.</w:t>
            </w:r>
          </w:p>
        </w:tc>
      </w:tr>
      <w:tr w:rsidR="006113BE" w:rsidTr="006113BE">
        <w:tc>
          <w:tcPr>
            <w:tcW w:w="3539" w:type="dxa"/>
          </w:tcPr>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iCs/>
                <w:position w:val="-1"/>
                <w:sz w:val="22"/>
                <w:szCs w:val="22"/>
                <w:lang w:eastAsia="en-US"/>
              </w:rPr>
              <w:lastRenderedPageBreak/>
              <w:t>методы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 методы экономического анализа и учета показателей деятельности организации и ее подразделений; классификацию методов и приемов, используемых при анализе финансово-хозяйственной деятельности страховой организации.</w:t>
            </w:r>
          </w:p>
        </w:tc>
        <w:tc>
          <w:tcPr>
            <w:tcW w:w="3544" w:type="dxa"/>
          </w:tcPr>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position w:val="-1"/>
                <w:sz w:val="22"/>
                <w:szCs w:val="22"/>
                <w:lang w:eastAsia="en-US"/>
              </w:rPr>
              <w:t xml:space="preserve">демонстрация знания и понимания </w:t>
            </w:r>
            <w:r>
              <w:rPr>
                <w:iCs/>
                <w:position w:val="-1"/>
                <w:sz w:val="22"/>
                <w:szCs w:val="22"/>
                <w:lang w:eastAsia="en-US"/>
              </w:rPr>
              <w:t>методов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 методов экономического анализа и учета показателей деятельности организации и ее подразделений; классификации методов и приемов, используемых при анализе финансово-хозяйственной деятельности страховой организации.</w:t>
            </w: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выполнения контрольных работ, тестирования.</w:t>
            </w:r>
          </w:p>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результатов выполнения практической работы;</w:t>
            </w:r>
          </w:p>
          <w:p w:rsidR="006113BE" w:rsidRDefault="006113BE" w:rsidP="006113BE">
            <w:pPr>
              <w:spacing w:after="0" w:line="240" w:lineRule="auto"/>
              <w:jc w:val="both"/>
              <w:rPr>
                <w:rFonts w:ascii="Times New Roman" w:hAnsi="Times New Roman"/>
                <w:iCs/>
                <w:color w:val="000000"/>
                <w:position w:val="-1"/>
                <w:lang w:eastAsia="en-US"/>
              </w:rPr>
            </w:pPr>
            <w:r>
              <w:rPr>
                <w:rFonts w:ascii="Times New Roman" w:hAnsi="Times New Roman"/>
                <w:bCs/>
                <w:position w:val="-1"/>
                <w:lang w:eastAsia="en-US"/>
              </w:rPr>
              <w:t>оценка заданий, выполненных в ходе промежуточной аттестации.</w:t>
            </w:r>
          </w:p>
        </w:tc>
      </w:tr>
      <w:tr w:rsidR="006113BE" w:rsidTr="006113BE">
        <w:tc>
          <w:tcPr>
            <w:tcW w:w="3539"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требования страхового законодательства в части соблюдения сроков и порядка принятия решения об осуществлении страховой выплаты; документы страховой организации, содержащие решения по страховому случаю; содержание журнала учета убытков страховой организации.</w:t>
            </w:r>
          </w:p>
          <w:p w:rsidR="006113BE" w:rsidRDefault="006113BE" w:rsidP="006113BE">
            <w:pPr>
              <w:spacing w:after="0" w:line="240" w:lineRule="auto"/>
              <w:ind w:left="25" w:firstLine="142"/>
              <w:jc w:val="both"/>
              <w:rPr>
                <w:rFonts w:ascii="Times New Roman" w:hAnsi="Times New Roman"/>
                <w:iCs/>
                <w:color w:val="000000"/>
                <w:position w:val="-1"/>
                <w:lang w:eastAsia="en-US"/>
              </w:rPr>
            </w:pPr>
          </w:p>
        </w:tc>
        <w:tc>
          <w:tcPr>
            <w:tcW w:w="3544"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bCs/>
                <w:position w:val="-1"/>
                <w:sz w:val="22"/>
                <w:szCs w:val="22"/>
                <w:lang w:eastAsia="en-US"/>
              </w:rPr>
              <w:t xml:space="preserve">демонстрация знания и понимания </w:t>
            </w:r>
            <w:r>
              <w:rPr>
                <w:rFonts w:eastAsia="Calibri"/>
                <w:position w:val="-1"/>
                <w:sz w:val="22"/>
                <w:szCs w:val="22"/>
                <w:lang w:eastAsia="en-US"/>
              </w:rPr>
              <w:t>требований страхового законодательства в части соблюдения сроков и порядка принятия решения об осуществлении страховой выплаты; документов страховой организации, содержащих решения по страховому случаю; содержание журнала учета убытков страховой организации.</w:t>
            </w:r>
          </w:p>
          <w:p w:rsidR="006113BE" w:rsidRDefault="006113BE" w:rsidP="006113BE">
            <w:pPr>
              <w:spacing w:after="0" w:line="240" w:lineRule="auto"/>
              <w:ind w:left="25" w:firstLine="142"/>
              <w:jc w:val="both"/>
              <w:rPr>
                <w:rFonts w:ascii="Times New Roman" w:hAnsi="Times New Roman"/>
                <w:iCs/>
                <w:color w:val="000000"/>
                <w:position w:val="-1"/>
                <w:lang w:eastAsia="en-US"/>
              </w:rPr>
            </w:pP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выполнения контрольных работ, тестирования.</w:t>
            </w:r>
          </w:p>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оценка результатов выполнения практической работы;</w:t>
            </w:r>
          </w:p>
          <w:p w:rsidR="006113BE" w:rsidRDefault="006113BE" w:rsidP="006113BE">
            <w:pPr>
              <w:spacing w:after="0" w:line="240" w:lineRule="auto"/>
              <w:jc w:val="both"/>
              <w:rPr>
                <w:rFonts w:ascii="Times New Roman" w:hAnsi="Times New Roman"/>
                <w:iCs/>
                <w:color w:val="000000"/>
                <w:position w:val="-1"/>
                <w:lang w:eastAsia="en-US"/>
              </w:rPr>
            </w:pPr>
            <w:r>
              <w:rPr>
                <w:rFonts w:ascii="Times New Roman" w:hAnsi="Times New Roman"/>
                <w:bCs/>
                <w:position w:val="-1"/>
                <w:lang w:eastAsia="en-US"/>
              </w:rPr>
              <w:t>оценка заданий, выполненных в ходе промежуточной аттестации.</w:t>
            </w:r>
          </w:p>
        </w:tc>
      </w:tr>
      <w:tr w:rsidR="006113BE" w:rsidRPr="00134B1D" w:rsidTr="006113BE">
        <w:tc>
          <w:tcPr>
            <w:tcW w:w="9570" w:type="dxa"/>
            <w:gridSpan w:val="3"/>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44"/>
            </w:tblGrid>
            <w:tr w:rsidR="006113BE" w:rsidRPr="00134B1D" w:rsidTr="006113BE">
              <w:tc>
                <w:tcPr>
                  <w:tcW w:w="5000" w:type="pct"/>
                  <w:tcBorders>
                    <w:top w:val="single" w:sz="4" w:space="0" w:color="auto"/>
                    <w:left w:val="single" w:sz="4" w:space="0" w:color="auto"/>
                    <w:bottom w:val="single" w:sz="4" w:space="0" w:color="auto"/>
                    <w:right w:val="single" w:sz="4" w:space="0" w:color="auto"/>
                  </w:tcBorders>
                  <w:hideMark/>
                </w:tcPr>
                <w:p w:rsidR="006113BE" w:rsidRPr="00134B1D" w:rsidRDefault="006113BE" w:rsidP="006113BE">
                  <w:pPr>
                    <w:spacing w:after="0"/>
                    <w:jc w:val="both"/>
                    <w:rPr>
                      <w:rFonts w:ascii="Times New Roman" w:hAnsi="Times New Roman"/>
                      <w:bCs/>
                      <w:iCs/>
                      <w:sz w:val="24"/>
                      <w:szCs w:val="24"/>
                    </w:rPr>
                  </w:pPr>
                  <w:r w:rsidRPr="00134B1D">
                    <w:rPr>
                      <w:rFonts w:ascii="Times New Roman" w:hAnsi="Times New Roman"/>
                      <w:bCs/>
                      <w:iCs/>
                      <w:sz w:val="24"/>
                      <w:szCs w:val="24"/>
                    </w:rPr>
                    <w:t>Перечень умений, осваиваемых в рамках дисциплины</w:t>
                  </w:r>
                </w:p>
              </w:tc>
            </w:tr>
          </w:tbl>
          <w:p w:rsidR="006113BE" w:rsidRPr="00134B1D" w:rsidRDefault="006113BE" w:rsidP="006113BE">
            <w:pPr>
              <w:spacing w:after="0"/>
              <w:jc w:val="both"/>
              <w:rPr>
                <w:rFonts w:ascii="Times New Roman" w:hAnsi="Times New Roman"/>
                <w:iCs/>
                <w:color w:val="000000"/>
                <w:position w:val="-1"/>
                <w:lang w:eastAsia="en-US"/>
              </w:rPr>
            </w:pPr>
          </w:p>
        </w:tc>
      </w:tr>
      <w:tr w:rsidR="006113BE" w:rsidTr="006113BE">
        <w:trPr>
          <w:trHeight w:val="982"/>
        </w:trPr>
        <w:tc>
          <w:tcPr>
            <w:tcW w:w="3539"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распознавать и анализировать задачу в профессиональном и социальном контексте, выделять этапы ее решения; </w:t>
            </w:r>
          </w:p>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выявлять и эффективно искать информацию, необходимую для решения задачи; </w:t>
            </w:r>
          </w:p>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составлять план действия; </w:t>
            </w:r>
          </w:p>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iCs/>
                <w:position w:val="-1"/>
                <w:sz w:val="22"/>
                <w:szCs w:val="22"/>
                <w:lang w:eastAsia="en-US"/>
              </w:rPr>
              <w:t>определять необходимые ресурсы; реализовывать план решения задач в области бухгалтерского учета, налогообложения и аудита страховой организации.</w:t>
            </w:r>
          </w:p>
        </w:tc>
        <w:tc>
          <w:tcPr>
            <w:tcW w:w="3544"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Демонстрация умения своевременно и точно распознавать задачу в профессиональном и социальном контексте в области финансов, денежного обращения и кредита.</w:t>
            </w:r>
          </w:p>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position w:val="-1"/>
                <w:sz w:val="22"/>
                <w:szCs w:val="22"/>
                <w:lang w:eastAsia="en-US"/>
              </w:rPr>
              <w:t>Демонстрация обоснованного применения методов решения профессиональных задач в</w:t>
            </w:r>
            <w:r>
              <w:rPr>
                <w:iCs/>
                <w:position w:val="-1"/>
                <w:sz w:val="22"/>
                <w:szCs w:val="22"/>
                <w:lang w:eastAsia="en-US"/>
              </w:rPr>
              <w:t xml:space="preserve"> области бухгалтерского учета, налогообложения и аудита страховой организации.</w:t>
            </w: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Экспертное наблюдение и оценка деятельности студента в процессе освоения образовательной программы на практических занятиях, при выполнении индивидуальных домашних заданий.</w:t>
            </w:r>
          </w:p>
          <w:p w:rsidR="006113BE" w:rsidRDefault="006113BE" w:rsidP="006113BE">
            <w:pPr>
              <w:spacing w:after="0" w:line="240" w:lineRule="auto"/>
              <w:jc w:val="both"/>
              <w:rPr>
                <w:rFonts w:ascii="Times New Roman" w:hAnsi="Times New Roman"/>
                <w:iCs/>
                <w:color w:val="000000"/>
                <w:position w:val="-1"/>
                <w:lang w:eastAsia="en-US"/>
              </w:rPr>
            </w:pPr>
          </w:p>
        </w:tc>
      </w:tr>
      <w:tr w:rsidR="006113BE" w:rsidTr="006113BE">
        <w:trPr>
          <w:trHeight w:val="982"/>
        </w:trPr>
        <w:tc>
          <w:tcPr>
            <w:tcW w:w="3539"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определять необходимые источники информации; </w:t>
            </w:r>
          </w:p>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использовать различные цифровые средства и современное программное обеспечение для поиска информации; </w:t>
            </w:r>
          </w:p>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структурировать получаемую информацию; выделять наиболее значимое в перечне информации; оценивать </w:t>
            </w:r>
            <w:r>
              <w:rPr>
                <w:rFonts w:eastAsia="Calibri"/>
                <w:position w:val="-1"/>
                <w:sz w:val="22"/>
                <w:szCs w:val="22"/>
                <w:lang w:eastAsia="en-US"/>
              </w:rPr>
              <w:lastRenderedPageBreak/>
              <w:t xml:space="preserve">практическую значимость результатов поиска; </w:t>
            </w:r>
          </w:p>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iCs/>
                <w:position w:val="-1"/>
                <w:sz w:val="22"/>
                <w:szCs w:val="22"/>
                <w:lang w:eastAsia="en-US"/>
              </w:rPr>
              <w:t>оформлять результаты поиска для выполнения задач в области бухгалтерского учета, налогообложения и аудита страховой организации.</w:t>
            </w:r>
          </w:p>
        </w:tc>
        <w:tc>
          <w:tcPr>
            <w:tcW w:w="3544"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bCs/>
                <w:position w:val="-1"/>
                <w:sz w:val="22"/>
                <w:szCs w:val="22"/>
                <w:lang w:eastAsia="en-US"/>
              </w:rPr>
              <w:lastRenderedPageBreak/>
              <w:t xml:space="preserve">демонстрация умения </w:t>
            </w:r>
            <w:r>
              <w:rPr>
                <w:rFonts w:eastAsia="Calibri"/>
                <w:position w:val="-1"/>
                <w:sz w:val="22"/>
                <w:szCs w:val="22"/>
                <w:lang w:eastAsia="en-US"/>
              </w:rPr>
              <w:t>определять необходимые источники информации; структурировать получаемую информацию.</w:t>
            </w:r>
          </w:p>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position w:val="-1"/>
                <w:sz w:val="22"/>
                <w:szCs w:val="22"/>
                <w:lang w:eastAsia="en-US"/>
              </w:rPr>
              <w:t xml:space="preserve">Демонстрация </w:t>
            </w:r>
            <w:r>
              <w:rPr>
                <w:position w:val="-1"/>
                <w:sz w:val="22"/>
                <w:szCs w:val="22"/>
                <w:shd w:val="clear" w:color="FFFFFF" w:fill="FFFFFF"/>
                <w:lang w:eastAsia="en-US"/>
              </w:rPr>
              <w:t>поиска,</w:t>
            </w:r>
            <w:r>
              <w:rPr>
                <w:position w:val="-1"/>
                <w:sz w:val="22"/>
                <w:szCs w:val="22"/>
                <w:lang w:eastAsia="en-US"/>
              </w:rPr>
              <w:t xml:space="preserve"> анализа и интерпретации полученной информации с использованием современного программного обеспечения и цифровых средств для </w:t>
            </w:r>
            <w:r>
              <w:rPr>
                <w:position w:val="-1"/>
                <w:sz w:val="22"/>
                <w:szCs w:val="22"/>
                <w:lang w:eastAsia="en-US"/>
              </w:rPr>
              <w:lastRenderedPageBreak/>
              <w:t xml:space="preserve">качественного выполнения профессиональных задач </w:t>
            </w:r>
            <w:r>
              <w:rPr>
                <w:bCs/>
                <w:position w:val="-1"/>
                <w:sz w:val="22"/>
                <w:szCs w:val="22"/>
                <w:lang w:eastAsia="en-US"/>
              </w:rPr>
              <w:t>в</w:t>
            </w:r>
            <w:r>
              <w:rPr>
                <w:iCs/>
                <w:position w:val="-1"/>
                <w:sz w:val="22"/>
                <w:szCs w:val="22"/>
                <w:lang w:eastAsia="en-US"/>
              </w:rPr>
              <w:t xml:space="preserve"> области бухгалтерского учета, налогообложения и аудита страховой организации.</w:t>
            </w: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lastRenderedPageBreak/>
              <w:t>Экспертное наблюдение и оценка деятельности студента в процессе освоения образовательной программы на практических занятиях, при выполнении индивидуальных домашних заданий.</w:t>
            </w:r>
          </w:p>
          <w:p w:rsidR="006113BE" w:rsidRDefault="006113BE" w:rsidP="006113BE">
            <w:pPr>
              <w:spacing w:after="0" w:line="240" w:lineRule="auto"/>
              <w:jc w:val="both"/>
              <w:rPr>
                <w:rFonts w:ascii="Times New Roman" w:hAnsi="Times New Roman"/>
                <w:iCs/>
                <w:color w:val="000000"/>
                <w:position w:val="-1"/>
                <w:lang w:eastAsia="en-US"/>
              </w:rPr>
            </w:pPr>
          </w:p>
        </w:tc>
      </w:tr>
      <w:tr w:rsidR="006113BE" w:rsidTr="006113BE">
        <w:trPr>
          <w:trHeight w:val="982"/>
        </w:trPr>
        <w:tc>
          <w:tcPr>
            <w:tcW w:w="3539"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lastRenderedPageBreak/>
              <w:t>определять актуальность нормативно-правовой документации в профессиональной деятельности;</w:t>
            </w:r>
          </w:p>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применять современную научную профессиональную терминологию; </w:t>
            </w:r>
          </w:p>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определять и выстраивать траектории профессионального развития и самообразования при планировании собственного профессионального и личностного развития, предпринимательской деятельности</w:t>
            </w:r>
            <w:r>
              <w:rPr>
                <w:rFonts w:eastAsia="Calibri"/>
                <w:iCs/>
                <w:position w:val="-1"/>
                <w:sz w:val="22"/>
                <w:szCs w:val="22"/>
                <w:lang w:eastAsia="en-US"/>
              </w:rPr>
              <w:t xml:space="preserve"> </w:t>
            </w:r>
            <w:r>
              <w:rPr>
                <w:rFonts w:eastAsia="Calibri"/>
                <w:position w:val="-1"/>
                <w:sz w:val="22"/>
                <w:szCs w:val="22"/>
                <w:lang w:eastAsia="en-US"/>
              </w:rPr>
              <w:t>в профессиональной области;</w:t>
            </w:r>
          </w:p>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position w:val="-1"/>
                <w:sz w:val="22"/>
                <w:szCs w:val="22"/>
                <w:lang w:eastAsia="en-US"/>
              </w:rPr>
              <w:t xml:space="preserve">использовать знания по финансовой грамотности </w:t>
            </w:r>
            <w:r>
              <w:rPr>
                <w:iCs/>
                <w:position w:val="-1"/>
                <w:sz w:val="22"/>
                <w:szCs w:val="22"/>
                <w:lang w:eastAsia="en-US"/>
              </w:rPr>
              <w:t>в области бухгалтерского учета, налогообложения и аудита страховой организации.</w:t>
            </w:r>
          </w:p>
        </w:tc>
        <w:tc>
          <w:tcPr>
            <w:tcW w:w="3544"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демонстрация интереса к актуальному развитию профессиональной отрасли; демонстрация выстраивания траектории профессионального развития и самообразования, планирования повышения квалификации в профессиональной области</w:t>
            </w:r>
            <w:r>
              <w:rPr>
                <w:rFonts w:eastAsia="Calibri"/>
                <w:iCs/>
                <w:position w:val="-1"/>
                <w:sz w:val="22"/>
                <w:szCs w:val="22"/>
                <w:lang w:eastAsia="en-US"/>
              </w:rPr>
              <w:t>.</w:t>
            </w:r>
          </w:p>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демонстрация способности к организации самостоятельных занятий при изучении общепрофессиональной дисциплины.</w:t>
            </w:r>
          </w:p>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демонстрация умения представлять собственные проекты в предпринимательской деятельности;</w:t>
            </w:r>
          </w:p>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position w:val="-1"/>
                <w:sz w:val="22"/>
                <w:szCs w:val="22"/>
                <w:lang w:eastAsia="en-US"/>
              </w:rPr>
              <w:t xml:space="preserve">демонстрация применения знаний по финансовой грамотности </w:t>
            </w:r>
            <w:r>
              <w:rPr>
                <w:bCs/>
                <w:position w:val="-1"/>
                <w:sz w:val="22"/>
                <w:szCs w:val="22"/>
                <w:lang w:eastAsia="en-US"/>
              </w:rPr>
              <w:t>в</w:t>
            </w:r>
            <w:r>
              <w:rPr>
                <w:iCs/>
                <w:position w:val="-1"/>
                <w:sz w:val="22"/>
                <w:szCs w:val="22"/>
                <w:lang w:eastAsia="en-US"/>
              </w:rPr>
              <w:t xml:space="preserve"> области бухгалтерского учета, налогообложения и аудита страховой организации.</w:t>
            </w: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Экспертное наблюдение и оценка деятельности студента в процессе освоения образовательной программы на практических занятиях, при выполнении индивидуальных домашних заданий.</w:t>
            </w:r>
          </w:p>
          <w:p w:rsidR="006113BE" w:rsidRDefault="006113BE" w:rsidP="006113BE">
            <w:pPr>
              <w:spacing w:after="0" w:line="240" w:lineRule="auto"/>
              <w:jc w:val="both"/>
              <w:rPr>
                <w:rFonts w:ascii="Times New Roman" w:hAnsi="Times New Roman"/>
                <w:iCs/>
                <w:color w:val="000000"/>
                <w:position w:val="-1"/>
                <w:lang w:eastAsia="en-US"/>
              </w:rPr>
            </w:pPr>
          </w:p>
        </w:tc>
      </w:tr>
      <w:tr w:rsidR="006113BE" w:rsidTr="006113BE">
        <w:trPr>
          <w:trHeight w:val="982"/>
        </w:trPr>
        <w:tc>
          <w:tcPr>
            <w:tcW w:w="3539"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 xml:space="preserve">организовывать работу коллектива и команды; </w:t>
            </w:r>
          </w:p>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spacing w:val="-4"/>
                <w:position w:val="-1"/>
                <w:sz w:val="22"/>
                <w:szCs w:val="22"/>
                <w:lang w:eastAsia="en-US"/>
              </w:rPr>
              <w:t xml:space="preserve">взаимодействовать с коллегами, руководством, клиентами в ходе профессиональной деятельности </w:t>
            </w:r>
            <w:r>
              <w:rPr>
                <w:iCs/>
                <w:position w:val="-1"/>
                <w:sz w:val="22"/>
                <w:szCs w:val="22"/>
                <w:lang w:eastAsia="en-US"/>
              </w:rPr>
              <w:t>в области бухгалтерского учета, налогообложения и аудита страховой организации.</w:t>
            </w:r>
          </w:p>
        </w:tc>
        <w:tc>
          <w:tcPr>
            <w:tcW w:w="3544" w:type="dxa"/>
          </w:tcPr>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position w:val="-1"/>
                <w:sz w:val="22"/>
                <w:szCs w:val="22"/>
                <w:lang w:eastAsia="en-US"/>
              </w:rPr>
              <w:t xml:space="preserve">демонстрация умения сотрудничать при работе в команде и в коллективе с обучающимися, преподавателями и представителями работодателей </w:t>
            </w:r>
            <w:r>
              <w:rPr>
                <w:bCs/>
                <w:position w:val="-1"/>
                <w:sz w:val="22"/>
                <w:szCs w:val="22"/>
                <w:lang w:eastAsia="en-US"/>
              </w:rPr>
              <w:t>в</w:t>
            </w:r>
            <w:r>
              <w:rPr>
                <w:iCs/>
                <w:position w:val="-1"/>
                <w:sz w:val="22"/>
                <w:szCs w:val="22"/>
                <w:lang w:eastAsia="en-US"/>
              </w:rPr>
              <w:t xml:space="preserve"> области бухгалтерского учета, налогообложения и аудита страховой организации.</w:t>
            </w:r>
            <w:r>
              <w:rPr>
                <w:position w:val="-1"/>
                <w:sz w:val="22"/>
                <w:szCs w:val="22"/>
                <w:lang w:eastAsia="en-US"/>
              </w:rPr>
              <w:t xml:space="preserve"> </w:t>
            </w: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Экспертное наблюдение и оценка деятельности студента в процессе освоения образовательной программы на практических занятиях, при выполнении индивидуальных домашних заданий.</w:t>
            </w:r>
          </w:p>
          <w:p w:rsidR="006113BE" w:rsidRDefault="006113BE" w:rsidP="006113BE">
            <w:pPr>
              <w:spacing w:after="0" w:line="240" w:lineRule="auto"/>
              <w:jc w:val="both"/>
              <w:rPr>
                <w:rFonts w:ascii="Times New Roman" w:hAnsi="Times New Roman"/>
                <w:iCs/>
                <w:color w:val="000000"/>
                <w:position w:val="-1"/>
                <w:lang w:eastAsia="en-US"/>
              </w:rPr>
            </w:pPr>
          </w:p>
        </w:tc>
      </w:tr>
      <w:tr w:rsidR="006113BE" w:rsidTr="006113BE">
        <w:trPr>
          <w:trHeight w:val="982"/>
        </w:trPr>
        <w:tc>
          <w:tcPr>
            <w:tcW w:w="3539"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iCs/>
                <w:position w:val="-1"/>
                <w:sz w:val="22"/>
                <w:szCs w:val="22"/>
                <w:lang w:eastAsia="en-US"/>
              </w:rPr>
              <w:t xml:space="preserve">грамотно </w:t>
            </w:r>
            <w:r>
              <w:rPr>
                <w:rFonts w:eastAsia="Calibri"/>
                <w:position w:val="-1"/>
                <w:sz w:val="22"/>
                <w:szCs w:val="22"/>
                <w:lang w:eastAsia="en-US"/>
              </w:rPr>
              <w:t>излагать свои мысли и оформлять документы по профессиональной тематике на государственном языке;</w:t>
            </w:r>
          </w:p>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iCs/>
                <w:position w:val="-1"/>
                <w:sz w:val="22"/>
                <w:szCs w:val="22"/>
                <w:lang w:eastAsia="en-US"/>
              </w:rPr>
              <w:t>проявлять толерантность в рабочем коллективе</w:t>
            </w:r>
            <w:r>
              <w:rPr>
                <w:position w:val="-1"/>
                <w:sz w:val="22"/>
                <w:szCs w:val="22"/>
                <w:lang w:eastAsia="en-US"/>
              </w:rPr>
              <w:t xml:space="preserve"> д</w:t>
            </w:r>
            <w:r>
              <w:rPr>
                <w:iCs/>
                <w:position w:val="-1"/>
                <w:sz w:val="22"/>
                <w:szCs w:val="22"/>
                <w:lang w:eastAsia="en-US"/>
              </w:rPr>
              <w:t>ля осуществления устной и письменной коммуникации на государственном языке Российской Федерации с учетом особенностей социального и культурного контекста</w:t>
            </w:r>
            <w:r>
              <w:rPr>
                <w:bCs/>
                <w:spacing w:val="-4"/>
                <w:position w:val="-1"/>
                <w:sz w:val="22"/>
                <w:szCs w:val="22"/>
                <w:lang w:eastAsia="en-US"/>
              </w:rPr>
              <w:t xml:space="preserve"> </w:t>
            </w:r>
            <w:r>
              <w:rPr>
                <w:iCs/>
                <w:position w:val="-1"/>
                <w:sz w:val="22"/>
                <w:szCs w:val="22"/>
                <w:lang w:eastAsia="en-US"/>
              </w:rPr>
              <w:t xml:space="preserve">в области бухгалтерского учета, </w:t>
            </w:r>
            <w:r>
              <w:rPr>
                <w:iCs/>
                <w:position w:val="-1"/>
                <w:sz w:val="22"/>
                <w:szCs w:val="22"/>
                <w:lang w:eastAsia="en-US"/>
              </w:rPr>
              <w:lastRenderedPageBreak/>
              <w:t>налогообложения и аудита страховой организации.</w:t>
            </w:r>
          </w:p>
        </w:tc>
        <w:tc>
          <w:tcPr>
            <w:tcW w:w="3544" w:type="dxa"/>
          </w:tcPr>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position w:val="-1"/>
                <w:sz w:val="22"/>
                <w:szCs w:val="22"/>
                <w:lang w:eastAsia="en-US"/>
              </w:rPr>
              <w:lastRenderedPageBreak/>
              <w:t xml:space="preserve">демонстрация навыков грамотно излагать свои мысли и оформлять документацию на государственном языке Российской Федерации, с учетом социального и культурного контекста для профессионального </w:t>
            </w:r>
            <w:r>
              <w:rPr>
                <w:bCs/>
                <w:position w:val="-1"/>
                <w:sz w:val="22"/>
                <w:szCs w:val="22"/>
                <w:lang w:eastAsia="en-US"/>
              </w:rPr>
              <w:t>оформления документов в</w:t>
            </w:r>
            <w:r>
              <w:rPr>
                <w:iCs/>
                <w:position w:val="-1"/>
                <w:sz w:val="22"/>
                <w:szCs w:val="22"/>
                <w:lang w:eastAsia="en-US"/>
              </w:rPr>
              <w:t xml:space="preserve"> области бухгалтерского учета, налогообложения и аудита страховой организации.</w:t>
            </w: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Экспертное наблюдение и оценка деятельности студента в процессе освоения образовательной программы на практических занятиях, при выполнении индивидуальных домашних заданий.</w:t>
            </w:r>
          </w:p>
          <w:p w:rsidR="006113BE" w:rsidRDefault="006113BE" w:rsidP="006113BE">
            <w:pPr>
              <w:spacing w:after="0" w:line="240" w:lineRule="auto"/>
              <w:jc w:val="both"/>
              <w:rPr>
                <w:rFonts w:ascii="Times New Roman" w:hAnsi="Times New Roman"/>
                <w:iCs/>
                <w:color w:val="000000"/>
                <w:position w:val="-1"/>
                <w:lang w:eastAsia="en-US"/>
              </w:rPr>
            </w:pPr>
          </w:p>
        </w:tc>
      </w:tr>
      <w:tr w:rsidR="006113BE" w:rsidTr="006113BE">
        <w:trPr>
          <w:trHeight w:val="2398"/>
        </w:trPr>
        <w:tc>
          <w:tcPr>
            <w:tcW w:w="3539" w:type="dxa"/>
          </w:tcPr>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iCs/>
                <w:position w:val="-1"/>
                <w:sz w:val="22"/>
                <w:szCs w:val="22"/>
                <w:lang w:eastAsia="en-US"/>
              </w:rPr>
              <w:lastRenderedPageBreak/>
              <w:t>участвовать в диалогах на профессиональные темы; писать связные сообщения в области бухгалтерского учета, налогообложения и аудита страховой организации.</w:t>
            </w:r>
          </w:p>
        </w:tc>
        <w:tc>
          <w:tcPr>
            <w:tcW w:w="3544" w:type="dxa"/>
          </w:tcPr>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position w:val="-1"/>
                <w:sz w:val="22"/>
                <w:szCs w:val="22"/>
                <w:lang w:eastAsia="en-US"/>
              </w:rPr>
              <w:t>демонстрация умений понимать тексты на базовые и профессиональные темы и  составлять документы, относящиеся к профессиональной деятельности в</w:t>
            </w:r>
            <w:r>
              <w:rPr>
                <w:iCs/>
                <w:position w:val="-1"/>
                <w:sz w:val="22"/>
                <w:szCs w:val="22"/>
                <w:lang w:eastAsia="en-US"/>
              </w:rPr>
              <w:t xml:space="preserve"> области бухгалтерского учета, налогообложения и аудита страховой организации.</w:t>
            </w: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Экспертное наблюдение и оценка деятельности студента в процессе освоения образовательной программы на практических занятиях, при выполнении индивидуальных домашних заданий.</w:t>
            </w:r>
          </w:p>
          <w:p w:rsidR="006113BE" w:rsidRDefault="006113BE" w:rsidP="006113BE">
            <w:pPr>
              <w:spacing w:after="0" w:line="240" w:lineRule="auto"/>
              <w:jc w:val="both"/>
              <w:rPr>
                <w:rFonts w:ascii="Times New Roman" w:hAnsi="Times New Roman"/>
                <w:iCs/>
                <w:color w:val="000000"/>
                <w:position w:val="-1"/>
                <w:lang w:eastAsia="en-US"/>
              </w:rPr>
            </w:pPr>
          </w:p>
        </w:tc>
      </w:tr>
      <w:tr w:rsidR="006113BE" w:rsidTr="006113BE">
        <w:trPr>
          <w:trHeight w:val="982"/>
        </w:trPr>
        <w:tc>
          <w:tcPr>
            <w:tcW w:w="3539"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position w:val="-1"/>
                <w:sz w:val="22"/>
                <w:szCs w:val="22"/>
                <w:lang w:eastAsia="en-US"/>
              </w:rPr>
              <w:t>использовать автоматизированные системы сбора и обработки экономической информации; вносить информацию о договорах страхования, изменениях и дополнениях в базу данных страховой организации; оформлять документы по движению бланков строгой отчетности; пользоваться автоматизированными системами учета, регистрации, контроля и информационно-справочными системами при работе с документами страховой организации.</w:t>
            </w:r>
          </w:p>
          <w:p w:rsidR="006113BE" w:rsidRDefault="006113BE" w:rsidP="006113BE">
            <w:pPr>
              <w:spacing w:after="0" w:line="240" w:lineRule="auto"/>
              <w:ind w:left="25" w:firstLine="142"/>
              <w:jc w:val="both"/>
              <w:rPr>
                <w:rFonts w:ascii="Times New Roman" w:hAnsi="Times New Roman"/>
                <w:iCs/>
                <w:color w:val="000000"/>
                <w:position w:val="-1"/>
                <w:lang w:eastAsia="en-US"/>
              </w:rPr>
            </w:pPr>
          </w:p>
        </w:tc>
        <w:tc>
          <w:tcPr>
            <w:tcW w:w="3544" w:type="dxa"/>
          </w:tcPr>
          <w:p w:rsidR="006113BE" w:rsidRDefault="006113BE" w:rsidP="006113BE">
            <w:pPr>
              <w:pStyle w:val="a8"/>
              <w:numPr>
                <w:ilvl w:val="0"/>
                <w:numId w:val="5"/>
              </w:numPr>
              <w:spacing w:before="0" w:after="0"/>
              <w:ind w:left="25" w:firstLine="142"/>
              <w:jc w:val="both"/>
              <w:rPr>
                <w:rFonts w:eastAsia="Calibri"/>
                <w:position w:val="-1"/>
                <w:sz w:val="22"/>
                <w:szCs w:val="22"/>
                <w:lang w:eastAsia="en-US"/>
              </w:rPr>
            </w:pPr>
            <w:r>
              <w:rPr>
                <w:rFonts w:eastAsia="Calibri"/>
                <w:bCs/>
                <w:position w:val="-1"/>
                <w:sz w:val="22"/>
                <w:szCs w:val="22"/>
                <w:lang w:eastAsia="en-US"/>
              </w:rPr>
              <w:t>демонстрация умения</w:t>
            </w:r>
            <w:r>
              <w:rPr>
                <w:rFonts w:eastAsia="Calibri"/>
                <w:position w:val="-1"/>
                <w:sz w:val="22"/>
                <w:szCs w:val="22"/>
                <w:lang w:eastAsia="en-US"/>
              </w:rPr>
              <w:t xml:space="preserve"> использовать автоматизированные системы сбора и обработки экономической информации; вносить информацию о договорах страхования, изменениях и дополнениях в базу данных страховой организации; оформлять документы по движению бланков строгой отчетности; пользоваться автоматизированными системами учета, регистрации, контроля и информационно-справочными системами при работе с документами страховой организации.</w:t>
            </w:r>
          </w:p>
          <w:p w:rsidR="006113BE" w:rsidRDefault="006113BE" w:rsidP="006113BE">
            <w:pPr>
              <w:spacing w:after="0" w:line="240" w:lineRule="auto"/>
              <w:ind w:left="25" w:firstLine="142"/>
              <w:jc w:val="both"/>
              <w:rPr>
                <w:rFonts w:ascii="Times New Roman" w:hAnsi="Times New Roman"/>
                <w:iCs/>
                <w:color w:val="000000"/>
                <w:position w:val="-1"/>
                <w:lang w:eastAsia="en-US"/>
              </w:rPr>
            </w:pP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Экспертное наблюдение и оценка деятельности студента в процессе освоения образовательной программы на практических занятиях, при выполнении индивидуальных домашних заданий.</w:t>
            </w:r>
          </w:p>
          <w:p w:rsidR="006113BE" w:rsidRDefault="006113BE" w:rsidP="006113BE">
            <w:pPr>
              <w:spacing w:after="0" w:line="240" w:lineRule="auto"/>
              <w:jc w:val="both"/>
              <w:rPr>
                <w:rFonts w:ascii="Times New Roman" w:hAnsi="Times New Roman"/>
                <w:iCs/>
                <w:color w:val="000000"/>
                <w:position w:val="-1"/>
                <w:lang w:eastAsia="en-US"/>
              </w:rPr>
            </w:pPr>
          </w:p>
        </w:tc>
      </w:tr>
      <w:tr w:rsidR="006113BE" w:rsidTr="006113BE">
        <w:trPr>
          <w:trHeight w:val="982"/>
        </w:trPr>
        <w:tc>
          <w:tcPr>
            <w:tcW w:w="3539" w:type="dxa"/>
            <w:shd w:val="clear" w:color="auto" w:fill="auto"/>
          </w:tcPr>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iCs/>
                <w:position w:val="-1"/>
                <w:sz w:val="22"/>
                <w:szCs w:val="22"/>
                <w:lang w:eastAsia="en-US"/>
              </w:rPr>
              <w:t>собирать и анализировать исходные данные, необходимые для расчета финансово-экономических показателей, характеризующих деятельность организации; рассчитывать финансово-экономические показатели, характеризующие деятельность организации; использовать для решения аналитических и исследовательских задач современные технические средства и информационные технологии в области бухгалтерского учета, налогообложения и аудита страховой организации.</w:t>
            </w:r>
          </w:p>
        </w:tc>
        <w:tc>
          <w:tcPr>
            <w:tcW w:w="3544" w:type="dxa"/>
          </w:tcPr>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position w:val="-1"/>
                <w:sz w:val="22"/>
                <w:szCs w:val="22"/>
                <w:lang w:eastAsia="en-US"/>
              </w:rPr>
              <w:t>демонстрация умения</w:t>
            </w:r>
            <w:r>
              <w:rPr>
                <w:iCs/>
                <w:position w:val="-1"/>
                <w:sz w:val="22"/>
                <w:szCs w:val="22"/>
                <w:lang w:eastAsia="en-US"/>
              </w:rPr>
              <w:t xml:space="preserve"> собирать и анализировать исходные данные, необходимые для расчета финансово-экономических показателей, характеризующих деятельность организации; рассчитывать финансово-экономические показатели, характеризующие деятельность организации; использовать для решения аналитических и исследовательских задач современные технические средства и информационные технологии в области бухгалтерского учета, налогообложения и аудита страховой организации.</w:t>
            </w: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t>Экспертное наблюдение и оценка деятельности студента в процессе освоения образовательной программы на практических занятиях, при выполнении индивидуальных домашних заданий.</w:t>
            </w:r>
          </w:p>
          <w:p w:rsidR="006113BE" w:rsidRDefault="006113BE" w:rsidP="006113BE">
            <w:pPr>
              <w:spacing w:after="0" w:line="240" w:lineRule="auto"/>
              <w:jc w:val="both"/>
              <w:rPr>
                <w:rFonts w:ascii="Times New Roman" w:hAnsi="Times New Roman"/>
                <w:iCs/>
                <w:color w:val="000000"/>
                <w:position w:val="-1"/>
                <w:lang w:eastAsia="en-US"/>
              </w:rPr>
            </w:pPr>
          </w:p>
        </w:tc>
      </w:tr>
      <w:tr w:rsidR="006113BE" w:rsidTr="006113BE">
        <w:trPr>
          <w:trHeight w:val="982"/>
        </w:trPr>
        <w:tc>
          <w:tcPr>
            <w:tcW w:w="3539" w:type="dxa"/>
            <w:shd w:val="clear" w:color="auto" w:fill="auto"/>
          </w:tcPr>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iCs/>
                <w:position w:val="-1"/>
                <w:sz w:val="22"/>
                <w:szCs w:val="22"/>
                <w:lang w:eastAsia="en-US"/>
              </w:rPr>
              <w:t xml:space="preserve">вносить информацию по принятому решению в базу данных страховой организации; рассчитывать основные статистические показатели убытков по видам страхования и </w:t>
            </w:r>
            <w:r>
              <w:rPr>
                <w:iCs/>
                <w:position w:val="-1"/>
                <w:sz w:val="22"/>
                <w:szCs w:val="22"/>
                <w:lang w:eastAsia="en-US"/>
              </w:rPr>
              <w:lastRenderedPageBreak/>
              <w:t>страховому портфелю; пользоваться автоматизированными системами учета, регистрации, контроля и информационно-справочными системами при работе с документами организации в области бухгалтерского учета, налогообложения и аудита страховой организации.</w:t>
            </w:r>
          </w:p>
        </w:tc>
        <w:tc>
          <w:tcPr>
            <w:tcW w:w="3544" w:type="dxa"/>
          </w:tcPr>
          <w:p w:rsidR="006113BE" w:rsidRDefault="006113BE" w:rsidP="006113BE">
            <w:pPr>
              <w:pStyle w:val="a8"/>
              <w:numPr>
                <w:ilvl w:val="0"/>
                <w:numId w:val="5"/>
              </w:numPr>
              <w:spacing w:before="0" w:after="0"/>
              <w:ind w:left="25" w:firstLine="142"/>
              <w:jc w:val="both"/>
              <w:rPr>
                <w:iCs/>
                <w:color w:val="000000"/>
                <w:position w:val="-1"/>
                <w:sz w:val="22"/>
                <w:szCs w:val="22"/>
                <w:lang w:eastAsia="en-US"/>
              </w:rPr>
            </w:pPr>
            <w:r>
              <w:rPr>
                <w:bCs/>
                <w:position w:val="-1"/>
                <w:sz w:val="22"/>
                <w:szCs w:val="22"/>
                <w:lang w:eastAsia="en-US"/>
              </w:rPr>
              <w:lastRenderedPageBreak/>
              <w:t>демонстрация умения</w:t>
            </w:r>
            <w:r>
              <w:rPr>
                <w:iCs/>
                <w:position w:val="-1"/>
                <w:sz w:val="22"/>
                <w:szCs w:val="22"/>
                <w:lang w:eastAsia="en-US"/>
              </w:rPr>
              <w:t xml:space="preserve"> вносить информацию по принятому решению в базу данных страховой организации; рассчитывать основные статистические показатели </w:t>
            </w:r>
            <w:r>
              <w:rPr>
                <w:iCs/>
                <w:position w:val="-1"/>
                <w:sz w:val="22"/>
                <w:szCs w:val="22"/>
                <w:lang w:eastAsia="en-US"/>
              </w:rPr>
              <w:lastRenderedPageBreak/>
              <w:t>убытков по видам страхования и страховому портфелю; пользоваться автоматизированными системами учета, регистрации, контроля и информационно-справочными системами при работе с документами организации в области бухгалтерского учета, налогообложения и аудита страховой организации.</w:t>
            </w:r>
          </w:p>
        </w:tc>
        <w:tc>
          <w:tcPr>
            <w:tcW w:w="2487" w:type="dxa"/>
          </w:tcPr>
          <w:p w:rsidR="006113BE" w:rsidRDefault="006113BE" w:rsidP="006113BE">
            <w:pPr>
              <w:spacing w:after="0" w:line="240" w:lineRule="auto"/>
              <w:jc w:val="both"/>
              <w:rPr>
                <w:rFonts w:ascii="Times New Roman" w:eastAsia="Calibri" w:hAnsi="Times New Roman"/>
                <w:position w:val="-1"/>
                <w:lang w:eastAsia="en-US"/>
              </w:rPr>
            </w:pPr>
            <w:r>
              <w:rPr>
                <w:rFonts w:ascii="Times New Roman" w:eastAsia="Calibri" w:hAnsi="Times New Roman"/>
                <w:position w:val="-1"/>
                <w:lang w:eastAsia="en-US"/>
              </w:rPr>
              <w:lastRenderedPageBreak/>
              <w:t xml:space="preserve">Экспертное наблюдение и оценка деятельности студента в процессе освоения образовательной программы на </w:t>
            </w:r>
            <w:r>
              <w:rPr>
                <w:rFonts w:ascii="Times New Roman" w:eastAsia="Calibri" w:hAnsi="Times New Roman"/>
                <w:position w:val="-1"/>
                <w:lang w:eastAsia="en-US"/>
              </w:rPr>
              <w:lastRenderedPageBreak/>
              <w:t>практических занятиях, при выполнении индивидуальных домашних заданий.</w:t>
            </w:r>
          </w:p>
          <w:p w:rsidR="006113BE" w:rsidRDefault="006113BE" w:rsidP="006113BE">
            <w:pPr>
              <w:spacing w:after="0" w:line="240" w:lineRule="auto"/>
              <w:jc w:val="both"/>
              <w:rPr>
                <w:rFonts w:ascii="Times New Roman" w:hAnsi="Times New Roman"/>
                <w:iCs/>
                <w:color w:val="000000"/>
                <w:position w:val="-1"/>
                <w:lang w:eastAsia="en-US"/>
              </w:rPr>
            </w:pPr>
          </w:p>
        </w:tc>
      </w:tr>
    </w:tbl>
    <w:p w:rsidR="006113BE" w:rsidRDefault="006113BE"/>
    <w:sectPr w:rsidR="006113B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AA1" w:rsidRDefault="00C87AA1" w:rsidP="006113BE">
      <w:pPr>
        <w:spacing w:after="0" w:line="240" w:lineRule="auto"/>
      </w:pPr>
      <w:r>
        <w:separator/>
      </w:r>
    </w:p>
  </w:endnote>
  <w:endnote w:type="continuationSeparator" w:id="0">
    <w:p w:rsidR="00C87AA1" w:rsidRDefault="00C87AA1" w:rsidP="00611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512" w:rsidRDefault="005E0512">
    <w:pPr>
      <w:pStyle w:val="12"/>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before="120" w:after="12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end"/>
    </w:r>
  </w:p>
  <w:p w:rsidR="005E0512" w:rsidRDefault="005E0512">
    <w:pPr>
      <w:pStyle w:val="12"/>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before="120" w:after="120"/>
      <w:ind w:right="360"/>
      <w:rPr>
        <w:rFonts w:ascii="Times New Roman" w:eastAsia="Times New Roman" w:hAnsi="Times New Roman" w:cs="Times New Roman"/>
        <w:color w:val="000000"/>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512" w:rsidRDefault="005E0512">
    <w:pPr>
      <w:pStyle w:val="12"/>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before="120" w:after="12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D1073A">
      <w:rPr>
        <w:rFonts w:ascii="Times New Roman" w:eastAsia="Times New Roman" w:hAnsi="Times New Roman" w:cs="Times New Roman"/>
        <w:noProof/>
        <w:color w:val="000000"/>
        <w:sz w:val="24"/>
        <w:szCs w:val="24"/>
      </w:rPr>
      <w:t>5</w:t>
    </w:r>
    <w:r>
      <w:rPr>
        <w:rFonts w:ascii="Times New Roman" w:eastAsia="Times New Roman" w:hAnsi="Times New Roman" w:cs="Times New Roman"/>
        <w:color w:val="000000"/>
        <w:sz w:val="24"/>
        <w:szCs w:val="2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5921213"/>
      <w:docPartObj>
        <w:docPartGallery w:val="Page Numbers (Bottom of Page)"/>
        <w:docPartUnique/>
      </w:docPartObj>
    </w:sdtPr>
    <w:sdtEndPr/>
    <w:sdtContent>
      <w:p w:rsidR="005E0512" w:rsidRDefault="005E0512">
        <w:pPr>
          <w:pStyle w:val="a6"/>
          <w:jc w:val="right"/>
        </w:pPr>
        <w:r>
          <w:fldChar w:fldCharType="begin"/>
        </w:r>
        <w:r>
          <w:instrText>PAGE   \* MERGEFORMAT</w:instrText>
        </w:r>
        <w:r>
          <w:fldChar w:fldCharType="separate"/>
        </w:r>
        <w:r>
          <w:rPr>
            <w:noProof/>
          </w:rPr>
          <w:t>265</w:t>
        </w:r>
        <w:r>
          <w:fldChar w:fldCharType="end"/>
        </w:r>
      </w:p>
    </w:sdtContent>
  </w:sdt>
  <w:p w:rsidR="005E0512" w:rsidRDefault="005E0512">
    <w:pPr>
      <w:pStyle w:val="11"/>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512" w:rsidRDefault="005E0512">
    <w:pPr>
      <w:pStyle w:val="12"/>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before="120" w:after="12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fldChar w:fldCharType="end"/>
    </w:r>
  </w:p>
  <w:p w:rsidR="005E0512" w:rsidRDefault="005E0512">
    <w:pPr>
      <w:pStyle w:val="12"/>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before="120" w:after="120"/>
      <w:ind w:right="360"/>
      <w:rPr>
        <w:rFonts w:ascii="Times New Roman" w:eastAsia="Times New Roman" w:hAnsi="Times New Roman" w:cs="Times New Roman"/>
        <w:color w:val="000000"/>
        <w:sz w:val="24"/>
        <w:szCs w:val="24"/>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512" w:rsidRDefault="005E0512">
    <w:pPr>
      <w:pStyle w:val="12"/>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before="120" w:after="12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D1073A">
      <w:rPr>
        <w:rFonts w:ascii="Times New Roman" w:eastAsia="Times New Roman" w:hAnsi="Times New Roman" w:cs="Times New Roman"/>
        <w:noProof/>
        <w:color w:val="000000"/>
        <w:sz w:val="24"/>
        <w:szCs w:val="24"/>
      </w:rPr>
      <w:t>15</w:t>
    </w:r>
    <w:r>
      <w:rPr>
        <w:rFonts w:ascii="Times New Roman" w:eastAsia="Times New Roman" w:hAnsi="Times New Roman" w:cs="Times New Roman"/>
        <w:color w:val="000000"/>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AA1" w:rsidRPr="006113BE" w:rsidRDefault="00C87AA1" w:rsidP="006113BE">
      <w:pPr>
        <w:pStyle w:val="a6"/>
      </w:pPr>
    </w:p>
  </w:footnote>
  <w:footnote w:type="continuationSeparator" w:id="0">
    <w:p w:rsidR="00C87AA1" w:rsidRDefault="00C87AA1" w:rsidP="006113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8"/>
    <w:multiLevelType w:val="multilevel"/>
    <w:tmpl w:val="000000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000047"/>
    <w:multiLevelType w:val="multilevel"/>
    <w:tmpl w:val="000000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4C"/>
    <w:multiLevelType w:val="multilevel"/>
    <w:tmpl w:val="0000004C"/>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 w15:restartNumberingAfterBreak="0">
    <w:nsid w:val="00000053"/>
    <w:multiLevelType w:val="multilevel"/>
    <w:tmpl w:val="00000053"/>
    <w:lvl w:ilvl="0">
      <w:start w:val="1"/>
      <w:numFmt w:val="bullet"/>
      <w:lvlText w:val=""/>
      <w:lvlJc w:val="left"/>
      <w:pPr>
        <w:ind w:left="720" w:hanging="360"/>
      </w:pPr>
      <w:rPr>
        <w:rFonts w:ascii="Symbol" w:hAnsi="Symbo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0000A0"/>
    <w:multiLevelType w:val="multilevel"/>
    <w:tmpl w:val="000000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CC3DDE"/>
    <w:multiLevelType w:val="multilevel"/>
    <w:tmpl w:val="09F811CF"/>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5A2"/>
    <w:rsid w:val="000922EE"/>
    <w:rsid w:val="002B09D1"/>
    <w:rsid w:val="0046578B"/>
    <w:rsid w:val="005E0512"/>
    <w:rsid w:val="006113BE"/>
    <w:rsid w:val="009B191B"/>
    <w:rsid w:val="00AD65A2"/>
    <w:rsid w:val="00C87AA1"/>
    <w:rsid w:val="00D1073A"/>
    <w:rsid w:val="00F079B8"/>
    <w:rsid w:val="00F12C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09D1D"/>
  <w15:chartTrackingRefBased/>
  <w15:docId w15:val="{703A68B3-CFAF-4EB8-8056-2CCC29560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13BE"/>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link w:val="1"/>
    <w:qFormat/>
    <w:rsid w:val="006113BE"/>
    <w:rPr>
      <w:rFonts w:cs="Times New Roman"/>
      <w:vertAlign w:val="superscript"/>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qFormat/>
    <w:rsid w:val="006113BE"/>
    <w:pPr>
      <w:spacing w:after="0" w:line="240" w:lineRule="auto"/>
    </w:pPr>
    <w:rPr>
      <w:rFonts w:ascii="Times New Roman" w:hAnsi="Times New Roman"/>
      <w:sz w:val="20"/>
      <w:szCs w:val="20"/>
      <w:lang w:val="en-US"/>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6113BE"/>
    <w:rPr>
      <w:rFonts w:ascii="Times New Roman" w:eastAsia="Times New Roman" w:hAnsi="Times New Roman" w:cs="Times New Roman"/>
      <w:sz w:val="20"/>
      <w:szCs w:val="20"/>
      <w:lang w:val="en-US" w:eastAsia="ru-RU"/>
    </w:rPr>
  </w:style>
  <w:style w:type="paragraph" w:styleId="a6">
    <w:name w:val="footer"/>
    <w:basedOn w:val="a"/>
    <w:link w:val="10"/>
    <w:uiPriority w:val="99"/>
    <w:unhideWhenUsed/>
    <w:qFormat/>
    <w:rsid w:val="006113BE"/>
    <w:pPr>
      <w:tabs>
        <w:tab w:val="center" w:pos="4677"/>
        <w:tab w:val="right" w:pos="9355"/>
      </w:tabs>
      <w:spacing w:after="0" w:line="240" w:lineRule="auto"/>
    </w:pPr>
  </w:style>
  <w:style w:type="character" w:customStyle="1" w:styleId="a7">
    <w:name w:val="Нижний колонтитул Знак"/>
    <w:basedOn w:val="a0"/>
    <w:link w:val="11"/>
    <w:uiPriority w:val="99"/>
    <w:qFormat/>
    <w:rsid w:val="006113BE"/>
    <w:rPr>
      <w:rFonts w:ascii="Calibri" w:eastAsia="Times New Roman" w:hAnsi="Calibri" w:cs="Times New Roman"/>
      <w:lang w:eastAsia="ru-RU"/>
    </w:rPr>
  </w:style>
  <w:style w:type="paragraph" w:customStyle="1" w:styleId="12">
    <w:name w:val="Обычный1"/>
    <w:rsid w:val="006113BE"/>
    <w:pPr>
      <w:spacing w:after="0" w:line="240" w:lineRule="auto"/>
    </w:pPr>
    <w:rPr>
      <w:rFonts w:ascii="Calibri" w:eastAsia="Calibri" w:hAnsi="Calibri" w:cs="Calibri"/>
      <w:sz w:val="20"/>
      <w:szCs w:val="20"/>
      <w:lang w:eastAsia="ru-RU"/>
    </w:rPr>
  </w:style>
  <w:style w:type="paragraph" w:customStyle="1" w:styleId="11">
    <w:name w:val="Нижний колонтитул1"/>
    <w:basedOn w:val="a"/>
    <w:link w:val="a7"/>
    <w:uiPriority w:val="99"/>
    <w:qFormat/>
    <w:rsid w:val="006113BE"/>
    <w:pPr>
      <w:tabs>
        <w:tab w:val="center" w:pos="4677"/>
        <w:tab w:val="right" w:pos="9355"/>
      </w:tabs>
      <w:spacing w:before="120" w:after="120" w:line="240" w:lineRule="auto"/>
    </w:pPr>
  </w:style>
  <w:style w:type="paragraph" w:styleId="a8">
    <w:name w:val="List Paragraph"/>
    <w:aliases w:val="Содержание. 2 уровень,List Paragraph,Этапы"/>
    <w:basedOn w:val="a"/>
    <w:link w:val="a9"/>
    <w:uiPriority w:val="34"/>
    <w:qFormat/>
    <w:rsid w:val="006113BE"/>
    <w:pPr>
      <w:spacing w:before="120" w:after="120" w:line="240" w:lineRule="auto"/>
      <w:ind w:left="708"/>
    </w:pPr>
    <w:rPr>
      <w:rFonts w:ascii="Times New Roman" w:hAnsi="Times New Roman"/>
      <w:sz w:val="24"/>
      <w:szCs w:val="24"/>
    </w:rPr>
  </w:style>
  <w:style w:type="paragraph" w:customStyle="1" w:styleId="13">
    <w:name w:val="Верхний колонтитул1"/>
    <w:basedOn w:val="a"/>
    <w:link w:val="aa"/>
    <w:qFormat/>
    <w:rsid w:val="006113BE"/>
    <w:pPr>
      <w:tabs>
        <w:tab w:val="center" w:pos="4677"/>
        <w:tab w:val="right" w:pos="9355"/>
      </w:tabs>
      <w:spacing w:after="0" w:line="240" w:lineRule="auto"/>
    </w:pPr>
    <w:rPr>
      <w:rFonts w:ascii="Times New Roman" w:hAnsi="Times New Roman"/>
      <w:sz w:val="24"/>
      <w:szCs w:val="24"/>
    </w:rPr>
  </w:style>
  <w:style w:type="character" w:customStyle="1" w:styleId="aa">
    <w:name w:val="Верхний колонтитул Знак"/>
    <w:link w:val="13"/>
    <w:qFormat/>
    <w:rsid w:val="006113BE"/>
    <w:rPr>
      <w:rFonts w:ascii="Times New Roman" w:eastAsia="Times New Roman" w:hAnsi="Times New Roman" w:cs="Times New Roman"/>
      <w:sz w:val="24"/>
      <w:szCs w:val="24"/>
      <w:lang w:eastAsia="ru-RU"/>
    </w:rPr>
  </w:style>
  <w:style w:type="character" w:customStyle="1" w:styleId="a9">
    <w:name w:val="Абзац списка Знак"/>
    <w:aliases w:val="Содержание. 2 уровень Знак,List Paragraph Знак,Этапы Знак"/>
    <w:link w:val="a8"/>
    <w:uiPriority w:val="34"/>
    <w:qFormat/>
    <w:rsid w:val="006113BE"/>
    <w:rPr>
      <w:rFonts w:ascii="Times New Roman" w:eastAsia="Times New Roman" w:hAnsi="Times New Roman" w:cs="Times New Roman"/>
      <w:sz w:val="24"/>
      <w:szCs w:val="24"/>
      <w:lang w:eastAsia="ru-RU"/>
    </w:rPr>
  </w:style>
  <w:style w:type="character" w:customStyle="1" w:styleId="10">
    <w:name w:val="Нижний колонтитул Знак1"/>
    <w:basedOn w:val="a0"/>
    <w:link w:val="a6"/>
    <w:uiPriority w:val="99"/>
    <w:rsid w:val="006113BE"/>
    <w:rPr>
      <w:rFonts w:ascii="Calibri" w:eastAsia="Times New Roman" w:hAnsi="Calibri" w:cs="Times New Roman"/>
      <w:lang w:eastAsia="ru-RU"/>
    </w:rPr>
  </w:style>
  <w:style w:type="paragraph" w:customStyle="1" w:styleId="1">
    <w:name w:val="Знак сноски1"/>
    <w:link w:val="a3"/>
    <w:rsid w:val="006113BE"/>
    <w:pPr>
      <w:spacing w:after="0" w:line="240" w:lineRule="auto"/>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BFA2-1014-44E9-BDB9-613E4681E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4451</Words>
  <Characters>25373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Metodist</dc:creator>
  <cp:keywords/>
  <dc:description/>
  <cp:lastModifiedBy>Metodist</cp:lastModifiedBy>
  <cp:revision>2</cp:revision>
  <dcterms:created xsi:type="dcterms:W3CDTF">2026-01-22T04:32:00Z</dcterms:created>
  <dcterms:modified xsi:type="dcterms:W3CDTF">2026-01-22T04:32:00Z</dcterms:modified>
</cp:coreProperties>
</file>